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77DC7" w14:textId="242B69D0" w:rsidR="000A617F" w:rsidRPr="00F00EE3" w:rsidRDefault="009A09AD" w:rsidP="00113D3E">
      <w:bookmarkStart w:id="0" w:name="_Hlk99015084"/>
      <w:bookmarkStart w:id="1" w:name="OLE_LINK5"/>
      <w:bookmarkStart w:id="2" w:name="OLE_LINK2"/>
      <w:r w:rsidRPr="00F00EE3">
        <w:t xml:space="preserve">Alla lihthanke piirmäära jääva hanke </w:t>
      </w:r>
      <w:r w:rsidR="000A617F" w:rsidRPr="00F00EE3">
        <w:t>„</w:t>
      </w:r>
      <w:r w:rsidR="00655926" w:rsidRPr="00F00EE3">
        <w:t>Paide linna</w:t>
      </w:r>
      <w:r w:rsidR="005A2EF0" w:rsidRPr="00F00EE3">
        <w:t xml:space="preserve"> </w:t>
      </w:r>
      <w:r w:rsidR="00587BE8">
        <w:t>Lai tn 33 hoone treppide remont</w:t>
      </w:r>
      <w:r w:rsidR="001F1D0B" w:rsidRPr="00F00EE3">
        <w:t xml:space="preserve">“ </w:t>
      </w:r>
      <w:r w:rsidR="000A617F" w:rsidRPr="00F00EE3">
        <w:t>hankedokument.</w:t>
      </w:r>
    </w:p>
    <w:bookmarkEnd w:id="0"/>
    <w:p w14:paraId="7462D660" w14:textId="77777777" w:rsidR="009B347D" w:rsidRPr="00F00EE3" w:rsidRDefault="009B347D" w:rsidP="00113D3E"/>
    <w:bookmarkEnd w:id="1"/>
    <w:bookmarkEnd w:id="2"/>
    <w:p w14:paraId="64F9C3EB" w14:textId="77777777" w:rsidR="000A617F" w:rsidRPr="00F00EE3" w:rsidRDefault="00655926" w:rsidP="00113D3E">
      <w:r w:rsidRPr="00F00EE3">
        <w:t>Paide Linnavalitsus</w:t>
      </w:r>
      <w:r w:rsidR="000A617F" w:rsidRPr="00F00EE3">
        <w:t xml:space="preserve"> (asukoht </w:t>
      </w:r>
      <w:r w:rsidRPr="00F00EE3">
        <w:t>Järva maakond, Paide linn, Paide linn, Keskväljak 14, 72711</w:t>
      </w:r>
      <w:r w:rsidR="005D22AE" w:rsidRPr="00F00EE3">
        <w:t xml:space="preserve"> </w:t>
      </w:r>
      <w:r w:rsidR="000A617F" w:rsidRPr="00F00EE3">
        <w:t xml:space="preserve">Järva maakond, registrikood </w:t>
      </w:r>
      <w:r w:rsidRPr="00F00EE3">
        <w:t>77000246</w:t>
      </w:r>
      <w:r w:rsidR="000A617F" w:rsidRPr="00F00EE3">
        <w:t>, tel 3850277) teeb pädevatele pakkujatele ettepaneku esitada pakkumus  vastavalt hankedokumentides sisalduvatele tingimustele.</w:t>
      </w:r>
    </w:p>
    <w:p w14:paraId="0A37501D" w14:textId="77777777" w:rsidR="000A617F" w:rsidRPr="00F00EE3" w:rsidRDefault="000A617F" w:rsidP="00113D3E"/>
    <w:p w14:paraId="5DAB6C7B" w14:textId="22945889" w:rsidR="007F52F1" w:rsidRPr="00F00EE3" w:rsidRDefault="000A617F" w:rsidP="001F1D0B">
      <w:pPr>
        <w:numPr>
          <w:ilvl w:val="0"/>
          <w:numId w:val="10"/>
        </w:numPr>
        <w:rPr>
          <w:rFonts w:eastAsia="Lucida Sans Unicode"/>
        </w:rPr>
      </w:pPr>
      <w:r w:rsidRPr="00F00EE3">
        <w:rPr>
          <w:rFonts w:eastAsia="Lucida Sans Unicode"/>
        </w:rPr>
        <w:t xml:space="preserve">Riigihanke nimetus: </w:t>
      </w:r>
      <w:r w:rsidRPr="00F00EE3">
        <w:t>„</w:t>
      </w:r>
      <w:r w:rsidR="00587BE8" w:rsidRPr="00F00EE3">
        <w:t xml:space="preserve">Paide linna </w:t>
      </w:r>
      <w:r w:rsidR="00587BE8">
        <w:t>Lai tn 33 hoone treppide remont</w:t>
      </w:r>
      <w:r w:rsidRPr="00F00EE3">
        <w:t>“.</w:t>
      </w:r>
    </w:p>
    <w:p w14:paraId="420368AE" w14:textId="77777777" w:rsidR="007F52F1" w:rsidRPr="00F00EE3" w:rsidRDefault="00813547" w:rsidP="00113D3E">
      <w:pPr>
        <w:numPr>
          <w:ilvl w:val="0"/>
          <w:numId w:val="10"/>
        </w:numPr>
        <w:rPr>
          <w:rFonts w:eastAsia="Lucida Sans Unicode"/>
        </w:rPr>
      </w:pPr>
      <w:r w:rsidRPr="00F00EE3">
        <w:t xml:space="preserve">Hankija </w:t>
      </w:r>
      <w:r w:rsidR="00685502" w:rsidRPr="00F00EE3">
        <w:t xml:space="preserve">(tellija) </w:t>
      </w:r>
      <w:r w:rsidRPr="00F00EE3">
        <w:t>andmed:</w:t>
      </w:r>
    </w:p>
    <w:p w14:paraId="19B92824" w14:textId="77777777" w:rsidR="007F52F1" w:rsidRPr="00F00EE3" w:rsidRDefault="00461104" w:rsidP="00113D3E">
      <w:pPr>
        <w:numPr>
          <w:ilvl w:val="1"/>
          <w:numId w:val="10"/>
        </w:numPr>
        <w:rPr>
          <w:rFonts w:eastAsia="Lucida Sans Unicode"/>
        </w:rPr>
      </w:pPr>
      <w:r w:rsidRPr="00F00EE3">
        <w:t>P</w:t>
      </w:r>
      <w:r w:rsidR="00813547" w:rsidRPr="00F00EE3">
        <w:t>aide linnavalitsus, Keskväljak 14, Paide</w:t>
      </w:r>
      <w:r w:rsidR="007A52E7" w:rsidRPr="00F00EE3">
        <w:t>.</w:t>
      </w:r>
    </w:p>
    <w:p w14:paraId="5BB4D835" w14:textId="4FE63BEA" w:rsidR="007F52F1" w:rsidRPr="00F00EE3" w:rsidRDefault="00813547" w:rsidP="000E60EF">
      <w:pPr>
        <w:numPr>
          <w:ilvl w:val="1"/>
          <w:numId w:val="10"/>
        </w:numPr>
      </w:pPr>
      <w:r w:rsidRPr="00F00EE3">
        <w:t>Kontaktisik</w:t>
      </w:r>
      <w:r w:rsidR="00587BE8">
        <w:t>ud</w:t>
      </w:r>
      <w:r w:rsidRPr="00F00EE3">
        <w:t xml:space="preserve">: </w:t>
      </w:r>
      <w:r w:rsidR="00587BE8">
        <w:t xml:space="preserve">Andrus Jakobson, Paide Haldus </w:t>
      </w:r>
      <w:r w:rsidR="00C503A9">
        <w:t>haldusjuht</w:t>
      </w:r>
      <w:bookmarkStart w:id="3" w:name="_GoBack"/>
      <w:bookmarkEnd w:id="3"/>
      <w:r w:rsidR="00587BE8">
        <w:t xml:space="preserve">, tel 5079717, </w:t>
      </w:r>
      <w:hyperlink r:id="rId11" w:history="1">
        <w:r w:rsidR="00587BE8" w:rsidRPr="00CD632C">
          <w:rPr>
            <w:rStyle w:val="Hperlink"/>
          </w:rPr>
          <w:t>andrus.jakobson@paide.ee</w:t>
        </w:r>
      </w:hyperlink>
      <w:r w:rsidR="00587BE8">
        <w:t xml:space="preserve">, (tema äraolekul </w:t>
      </w:r>
      <w:r w:rsidR="001F1D0B" w:rsidRPr="00F00EE3">
        <w:t>Enn Mäger</w:t>
      </w:r>
      <w:r w:rsidRPr="00F00EE3">
        <w:t xml:space="preserve">, </w:t>
      </w:r>
      <w:r w:rsidR="001F1D0B" w:rsidRPr="00F00EE3">
        <w:t>Paide Linnavalitsus, Ehituse peaspetsialist</w:t>
      </w:r>
      <w:r w:rsidR="00587BE8">
        <w:t>, tel</w:t>
      </w:r>
      <w:r w:rsidRPr="00F00EE3">
        <w:t>: 383 864</w:t>
      </w:r>
      <w:r w:rsidR="001F1D0B" w:rsidRPr="00F00EE3">
        <w:t>2, 5077131</w:t>
      </w:r>
      <w:r w:rsidRPr="00F00EE3">
        <w:t xml:space="preserve">, </w:t>
      </w:r>
      <w:hyperlink r:id="rId12" w:history="1">
        <w:r w:rsidR="001F1D0B" w:rsidRPr="00587BE8">
          <w:rPr>
            <w:rStyle w:val="Hperlink"/>
            <w:color w:val="auto"/>
          </w:rPr>
          <w:t>enn.mager@paide.ee</w:t>
        </w:r>
      </w:hyperlink>
      <w:r w:rsidR="007A52E7" w:rsidRPr="00F00EE3">
        <w:t xml:space="preserve"> </w:t>
      </w:r>
      <w:r w:rsidR="00587BE8">
        <w:t>)</w:t>
      </w:r>
      <w:r w:rsidR="007A52E7" w:rsidRPr="00F00EE3">
        <w:t>.</w:t>
      </w:r>
    </w:p>
    <w:p w14:paraId="4D1C3E33" w14:textId="1C8B16B8" w:rsidR="007F52F1" w:rsidRPr="00F00EE3" w:rsidRDefault="00813547" w:rsidP="00113D3E">
      <w:pPr>
        <w:numPr>
          <w:ilvl w:val="1"/>
          <w:numId w:val="10"/>
        </w:numPr>
      </w:pPr>
      <w:r w:rsidRPr="00F00EE3">
        <w:t xml:space="preserve">Küsimuste korral saata küsimus </w:t>
      </w:r>
      <w:r w:rsidR="00587BE8">
        <w:t>e-postiga</w:t>
      </w:r>
      <w:r w:rsidR="00397B29" w:rsidRPr="00F00EE3">
        <w:t xml:space="preserve">. </w:t>
      </w:r>
      <w:r w:rsidR="007A52E7" w:rsidRPr="00F00EE3">
        <w:t>E-posti küsimusele antakse siduv vastus, suuliselt saadud vastus ei pruugi olla siduv.</w:t>
      </w:r>
    </w:p>
    <w:p w14:paraId="02EB378F" w14:textId="77777777" w:rsidR="007F52F1" w:rsidRPr="00F00EE3" w:rsidRDefault="007F52F1" w:rsidP="007F52F1"/>
    <w:p w14:paraId="2629B88E" w14:textId="77777777" w:rsidR="009179E8" w:rsidRDefault="000A617F" w:rsidP="009179E8">
      <w:pPr>
        <w:numPr>
          <w:ilvl w:val="0"/>
          <w:numId w:val="10"/>
        </w:numPr>
      </w:pPr>
      <w:r w:rsidRPr="00F00EE3">
        <w:t xml:space="preserve">Hanke </w:t>
      </w:r>
      <w:r w:rsidR="007F52F1" w:rsidRPr="00F00EE3">
        <w:t>eesmärk</w:t>
      </w:r>
      <w:r w:rsidR="00AB7883" w:rsidRPr="00F00EE3">
        <w:t>:</w:t>
      </w:r>
      <w:r w:rsidRPr="00F00EE3">
        <w:t xml:space="preserve"> </w:t>
      </w:r>
      <w:r w:rsidR="00AB7883" w:rsidRPr="00F00EE3">
        <w:t xml:space="preserve">Paide linna </w:t>
      </w:r>
      <w:r w:rsidR="00587BE8">
        <w:t xml:space="preserve">Lai tn </w:t>
      </w:r>
      <w:r w:rsidR="006931FF">
        <w:t>33 hoone peatrepi ja Noortekeskuse</w:t>
      </w:r>
      <w:r w:rsidR="00AB7883" w:rsidRPr="00F00EE3">
        <w:t xml:space="preserve"> </w:t>
      </w:r>
      <w:r w:rsidR="00820F53">
        <w:t>trepi remont</w:t>
      </w:r>
      <w:r w:rsidR="009179E8">
        <w:t>.</w:t>
      </w:r>
    </w:p>
    <w:p w14:paraId="6645ACEA" w14:textId="74E72185" w:rsidR="0092479C" w:rsidRPr="00F00EE3" w:rsidRDefault="009179E8" w:rsidP="009179E8">
      <w:r w:rsidRPr="00F00EE3">
        <w:t xml:space="preserve"> </w:t>
      </w:r>
    </w:p>
    <w:p w14:paraId="33042A10" w14:textId="589C07E1" w:rsidR="00F36D14" w:rsidRDefault="00F36D14" w:rsidP="00F36D14">
      <w:r>
        <w:rPr>
          <w:noProof/>
        </w:rPr>
        <w:drawing>
          <wp:inline distT="0" distB="0" distL="0" distR="0" wp14:anchorId="69C18522" wp14:editId="433B64EF">
            <wp:extent cx="5943600" cy="3381375"/>
            <wp:effectExtent l="0" t="0" r="0" b="9525"/>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81375"/>
                    </a:xfrm>
                    <a:prstGeom prst="rect">
                      <a:avLst/>
                    </a:prstGeom>
                    <a:noFill/>
                    <a:ln>
                      <a:noFill/>
                    </a:ln>
                  </pic:spPr>
                </pic:pic>
              </a:graphicData>
            </a:graphic>
          </wp:inline>
        </w:drawing>
      </w:r>
    </w:p>
    <w:p w14:paraId="63F68DDC" w14:textId="77777777" w:rsidR="00F36D14" w:rsidRDefault="00F36D14" w:rsidP="00F36D14"/>
    <w:p w14:paraId="38BDDF81" w14:textId="61FDE2E6" w:rsidR="007F52F1" w:rsidRPr="00F00EE3" w:rsidRDefault="000A617F" w:rsidP="007F52F1">
      <w:pPr>
        <w:numPr>
          <w:ilvl w:val="0"/>
          <w:numId w:val="10"/>
        </w:numPr>
      </w:pPr>
      <w:r w:rsidRPr="00F00EE3">
        <w:t>Hankelepingu eseme tehniline kirjeldus.</w:t>
      </w:r>
    </w:p>
    <w:p w14:paraId="31E2D16C" w14:textId="64D3784E" w:rsidR="00717420" w:rsidRDefault="009179E8" w:rsidP="00DC63A0">
      <w:pPr>
        <w:numPr>
          <w:ilvl w:val="1"/>
          <w:numId w:val="10"/>
        </w:numPr>
      </w:pPr>
      <w:r>
        <w:t>Hoone peatrepp</w:t>
      </w:r>
      <w:r w:rsidR="00097211">
        <w:t>.</w:t>
      </w:r>
    </w:p>
    <w:p w14:paraId="0DD48067" w14:textId="77777777" w:rsidR="00097211" w:rsidRDefault="00097211" w:rsidP="009179E8">
      <w:pPr>
        <w:numPr>
          <w:ilvl w:val="2"/>
          <w:numId w:val="10"/>
        </w:numPr>
      </w:pPr>
      <w:r>
        <w:t xml:space="preserve">Vahetada välja trepi astmeplaadid ja trepi </w:t>
      </w:r>
      <w:proofErr w:type="spellStart"/>
      <w:r>
        <w:t>usteesise</w:t>
      </w:r>
      <w:proofErr w:type="spellEnd"/>
      <w:r>
        <w:t xml:space="preserve"> platvormi plaadid analoogsete plaatide vastu. </w:t>
      </w:r>
    </w:p>
    <w:p w14:paraId="4A7B8184" w14:textId="136F885D" w:rsidR="00097211" w:rsidRDefault="00097211" w:rsidP="009179E8">
      <w:pPr>
        <w:numPr>
          <w:ilvl w:val="2"/>
          <w:numId w:val="10"/>
        </w:numPr>
      </w:pPr>
      <w:r>
        <w:t>Vahetada välja trepiastme esiserva plaadid („varvaslauad“) analoogsete plaatidega.</w:t>
      </w:r>
    </w:p>
    <w:p w14:paraId="38CF03FE" w14:textId="43B4FD0B" w:rsidR="00097211" w:rsidRDefault="00097211" w:rsidP="009179E8">
      <w:pPr>
        <w:numPr>
          <w:ilvl w:val="2"/>
          <w:numId w:val="10"/>
        </w:numPr>
      </w:pPr>
      <w:r>
        <w:t>Vahetada välja trepi</w:t>
      </w:r>
      <w:r w:rsidR="005E149B">
        <w:t xml:space="preserve"> sisemiste külgede „põsed“ analoogsete plaatidega.</w:t>
      </w:r>
    </w:p>
    <w:p w14:paraId="115C6FCE" w14:textId="389B93AB" w:rsidR="005E149B" w:rsidRDefault="005E149B" w:rsidP="009179E8">
      <w:pPr>
        <w:numPr>
          <w:ilvl w:val="2"/>
          <w:numId w:val="10"/>
        </w:numPr>
      </w:pPr>
      <w:r>
        <w:t xml:space="preserve">Vahetada välja või korrastada trepi välimiste põskede plaadid. Läänepoolne on nii lagunenud, et kindlasti vahetada. Idapoolset võib korralikult remontida ja </w:t>
      </w:r>
      <w:proofErr w:type="spellStart"/>
      <w:r>
        <w:t>lisakinnitada</w:t>
      </w:r>
      <w:proofErr w:type="spellEnd"/>
      <w:r>
        <w:t>.</w:t>
      </w:r>
    </w:p>
    <w:p w14:paraId="437CD8DE" w14:textId="3829D42C" w:rsidR="00130CA4" w:rsidRDefault="00130CA4" w:rsidP="009179E8">
      <w:pPr>
        <w:numPr>
          <w:ilvl w:val="2"/>
          <w:numId w:val="10"/>
        </w:numPr>
      </w:pPr>
      <w:r>
        <w:t xml:space="preserve">Säilitada korrektselt (taastada) </w:t>
      </w:r>
      <w:proofErr w:type="spellStart"/>
      <w:r>
        <w:t>jalapühkimisrestide</w:t>
      </w:r>
      <w:proofErr w:type="spellEnd"/>
      <w:r>
        <w:t xml:space="preserve"> süvendid. Lubatud jätta olemasolevad restid, restid peavad olema kergesti eemaldatavad restialuse puhastamiseks.</w:t>
      </w:r>
    </w:p>
    <w:p w14:paraId="29A90C25" w14:textId="387214A1" w:rsidR="005E149B" w:rsidRDefault="005E149B" w:rsidP="009179E8">
      <w:pPr>
        <w:numPr>
          <w:ilvl w:val="2"/>
          <w:numId w:val="10"/>
        </w:numPr>
      </w:pPr>
      <w:r>
        <w:t>Kõigi plaatide vahetamisel ja täiendaval kinnitamisel lähtuda:</w:t>
      </w:r>
    </w:p>
    <w:p w14:paraId="0B8E3706" w14:textId="63D680DB" w:rsidR="005E149B" w:rsidRDefault="005E149B" w:rsidP="005E149B">
      <w:pPr>
        <w:numPr>
          <w:ilvl w:val="3"/>
          <w:numId w:val="10"/>
        </w:numPr>
      </w:pPr>
      <w:r>
        <w:t xml:space="preserve">Kogu plaadipind peab olema kinnitatud aluspinnale (plaadiseguga, liimiga, </w:t>
      </w:r>
      <w:proofErr w:type="spellStart"/>
      <w:r>
        <w:t>hermeetikuga</w:t>
      </w:r>
      <w:proofErr w:type="spellEnd"/>
      <w:r>
        <w:t xml:space="preserve"> jne. Ei ole lubatud kinnitada üksikute segupätsikestega nii, et plaadi ja plaadialuse pinna vahele jääks tühi ruum, mis soodustab plaadi purunemist näiteks löögi ta</w:t>
      </w:r>
      <w:r w:rsidR="00A24755">
        <w:t>g</w:t>
      </w:r>
      <w:r>
        <w:t>ajärjel</w:t>
      </w:r>
      <w:r w:rsidR="00A24755">
        <w:t>.</w:t>
      </w:r>
    </w:p>
    <w:p w14:paraId="7076692F" w14:textId="061C892B" w:rsidR="00A24755" w:rsidRDefault="00A24755" w:rsidP="005E149B">
      <w:pPr>
        <w:numPr>
          <w:ilvl w:val="3"/>
          <w:numId w:val="10"/>
        </w:numPr>
      </w:pPr>
      <w:r>
        <w:t xml:space="preserve">Kõik plaatide liitekohad peavad olema tihendatud </w:t>
      </w:r>
      <w:proofErr w:type="spellStart"/>
      <w:r>
        <w:t>hermeetikuga</w:t>
      </w:r>
      <w:proofErr w:type="spellEnd"/>
      <w:r>
        <w:t>, et välistada vee sissepääsu konstruktsioonidesse.</w:t>
      </w:r>
    </w:p>
    <w:p w14:paraId="0FC6DB7D" w14:textId="706EC05C" w:rsidR="00A24755" w:rsidRDefault="00A24755" w:rsidP="005E149B">
      <w:pPr>
        <w:numPr>
          <w:ilvl w:val="3"/>
          <w:numId w:val="10"/>
        </w:numPr>
      </w:pPr>
      <w:r>
        <w:lastRenderedPageBreak/>
        <w:t xml:space="preserve">Plaaditavatele  pindadele ette näha minimaalsed kalded, mis välistavad loikude tekkimise </w:t>
      </w:r>
      <w:r w:rsidR="009A546A">
        <w:t>trepiastmetele ja trepiplatvormile.</w:t>
      </w:r>
    </w:p>
    <w:p w14:paraId="0EF6217E" w14:textId="5BDB8B19" w:rsidR="00097211" w:rsidRDefault="00097211" w:rsidP="00097211">
      <w:pPr>
        <w:numPr>
          <w:ilvl w:val="2"/>
          <w:numId w:val="10"/>
        </w:numPr>
      </w:pPr>
      <w:r>
        <w:t>Remontida või vahetada välja trepi keskel olev R/V terasest käsipuu</w:t>
      </w:r>
      <w:r w:rsidR="009A546A">
        <w:t xml:space="preserve"> algsele tasemele</w:t>
      </w:r>
      <w:r>
        <w:t>.</w:t>
      </w:r>
    </w:p>
    <w:p w14:paraId="733D3A65" w14:textId="7190BAA8" w:rsidR="00097211" w:rsidRDefault="005E149B" w:rsidP="009179E8">
      <w:pPr>
        <w:numPr>
          <w:ilvl w:val="2"/>
          <w:numId w:val="10"/>
        </w:numPr>
      </w:pPr>
      <w:r>
        <w:t xml:space="preserve">Katust kandvad metallpostid puhastada vanast värvist ja pahtlist, korrastada keevituskohad, kruntida </w:t>
      </w:r>
      <w:r w:rsidR="00A24755">
        <w:t xml:space="preserve">ja värvida esialgsega samas toonis. Värv peab olema ette nähtud metallpindade </w:t>
      </w:r>
      <w:proofErr w:type="spellStart"/>
      <w:r w:rsidR="00A24755">
        <w:t>välisvärvimiseks</w:t>
      </w:r>
      <w:proofErr w:type="spellEnd"/>
      <w:r w:rsidR="00A24755">
        <w:t xml:space="preserve">, tugeva </w:t>
      </w:r>
      <w:proofErr w:type="spellStart"/>
      <w:r w:rsidR="00A24755">
        <w:t>tugeva</w:t>
      </w:r>
      <w:proofErr w:type="spellEnd"/>
      <w:r w:rsidR="00A24755">
        <w:t xml:space="preserve"> pinnaga, võimalikult kulumiskindel.</w:t>
      </w:r>
    </w:p>
    <w:p w14:paraId="32CC56E2" w14:textId="3F2BC4E2" w:rsidR="00A24755" w:rsidRDefault="00F36D14" w:rsidP="004261D9">
      <w:pPr>
        <w:numPr>
          <w:ilvl w:val="1"/>
          <w:numId w:val="10"/>
        </w:numPr>
      </w:pPr>
      <w:r>
        <w:t>Noortekeskuse trepp</w:t>
      </w:r>
    </w:p>
    <w:p w14:paraId="589FC361" w14:textId="10AB400E" w:rsidR="00097211" w:rsidRDefault="00097211" w:rsidP="009179E8">
      <w:pPr>
        <w:numPr>
          <w:ilvl w:val="2"/>
          <w:numId w:val="10"/>
        </w:numPr>
      </w:pPr>
      <w:r>
        <w:t xml:space="preserve">Vahetada välja trepi </w:t>
      </w:r>
      <w:r w:rsidR="00130CA4">
        <w:t>esiserva plaadid („varvaslauad“) analoogsete plaatidega.</w:t>
      </w:r>
    </w:p>
    <w:p w14:paraId="14C51209" w14:textId="31F7936E" w:rsidR="00130CA4" w:rsidRDefault="00130CA4" w:rsidP="009179E8">
      <w:pPr>
        <w:numPr>
          <w:ilvl w:val="2"/>
          <w:numId w:val="10"/>
        </w:numPr>
      </w:pPr>
      <w:r>
        <w:t>Viimistleda trepi välissein analoogselt esialgsega koos pinna ettevalmistusega. Lubatud ka plaatida.</w:t>
      </w:r>
    </w:p>
    <w:p w14:paraId="01DFA5F3" w14:textId="38C9596B" w:rsidR="00130CA4" w:rsidRDefault="00130CA4" w:rsidP="00130CA4">
      <w:pPr>
        <w:numPr>
          <w:ilvl w:val="1"/>
          <w:numId w:val="10"/>
        </w:numPr>
      </w:pPr>
      <w:r>
        <w:t>Üldised nõuded kõigile töödele</w:t>
      </w:r>
    </w:p>
    <w:p w14:paraId="62994BCE" w14:textId="77777777" w:rsidR="00130CA4" w:rsidRDefault="00130CA4" w:rsidP="00130CA4">
      <w:pPr>
        <w:numPr>
          <w:ilvl w:val="2"/>
          <w:numId w:val="10"/>
        </w:numPr>
      </w:pPr>
      <w:r>
        <w:t>Kõigi plaatide vahetamisel ja täiendaval kinnitamisel lähtuda:</w:t>
      </w:r>
    </w:p>
    <w:p w14:paraId="2DFDFEDF" w14:textId="77777777" w:rsidR="00130CA4" w:rsidRDefault="00130CA4" w:rsidP="00130CA4">
      <w:pPr>
        <w:numPr>
          <w:ilvl w:val="3"/>
          <w:numId w:val="10"/>
        </w:numPr>
      </w:pPr>
      <w:r>
        <w:t xml:space="preserve">Kogu plaadipind peab olema kinnitatud aluspinnale (plaadiseguga, liimiga, </w:t>
      </w:r>
      <w:proofErr w:type="spellStart"/>
      <w:r>
        <w:t>hermeetikuga</w:t>
      </w:r>
      <w:proofErr w:type="spellEnd"/>
      <w:r>
        <w:t xml:space="preserve"> jne. Ei ole lubatud kinnitada üksikute segupätsikestega nii, et plaadi ja plaadialuse pinna vahele jääks tühi ruum, mis soodustab plaadi purunemist näiteks löögi tagajärjel.</w:t>
      </w:r>
    </w:p>
    <w:p w14:paraId="04276D1C" w14:textId="77777777" w:rsidR="00130CA4" w:rsidRDefault="00130CA4" w:rsidP="00130CA4">
      <w:pPr>
        <w:numPr>
          <w:ilvl w:val="3"/>
          <w:numId w:val="10"/>
        </w:numPr>
      </w:pPr>
      <w:r>
        <w:t xml:space="preserve">Kõik plaatide liitekohad peavad olema tihendatud </w:t>
      </w:r>
      <w:proofErr w:type="spellStart"/>
      <w:r>
        <w:t>hermeetikuga</w:t>
      </w:r>
      <w:proofErr w:type="spellEnd"/>
      <w:r>
        <w:t>, et välistada vee sissepääsu konstruktsioonidesse.</w:t>
      </w:r>
    </w:p>
    <w:p w14:paraId="77917235" w14:textId="77777777" w:rsidR="00130CA4" w:rsidRDefault="00130CA4" w:rsidP="00130CA4">
      <w:pPr>
        <w:numPr>
          <w:ilvl w:val="3"/>
          <w:numId w:val="10"/>
        </w:numPr>
      </w:pPr>
      <w:r>
        <w:t>Plaaditavatele  pindadele ette näha minimaalsed kalded, mis välistavad loikude tekkimise trepiastmetele ja trepiplatvormile.</w:t>
      </w:r>
    </w:p>
    <w:p w14:paraId="09A0ED3C" w14:textId="77777777" w:rsidR="00B112B5" w:rsidRDefault="00130CA4" w:rsidP="00130CA4">
      <w:pPr>
        <w:numPr>
          <w:ilvl w:val="1"/>
          <w:numId w:val="10"/>
        </w:numPr>
      </w:pPr>
      <w:r>
        <w:t>Kõik kasutatavad materjalid ja detailid ning kasutatav tehnoloogia peavad olema ette nähtud vastava eesmärgiga kasutamiseks, olema vee</w:t>
      </w:r>
      <w:r w:rsidR="00B112B5">
        <w:t>kindel</w:t>
      </w:r>
      <w:r>
        <w:t xml:space="preserve"> ja </w:t>
      </w:r>
      <w:r w:rsidR="00B112B5">
        <w:t>vastu pidama paljudele külmumis-ja sulamistsüklitele.</w:t>
      </w:r>
    </w:p>
    <w:p w14:paraId="2C438597" w14:textId="77777777" w:rsidR="00B112B5" w:rsidRDefault="00B112B5" w:rsidP="00130CA4">
      <w:pPr>
        <w:numPr>
          <w:ilvl w:val="1"/>
          <w:numId w:val="10"/>
        </w:numPr>
      </w:pPr>
      <w:r>
        <w:t>Kõik tööd tehakse vastavalt heale ehitustavale ja tulem peab sobima antud hoonega.</w:t>
      </w:r>
    </w:p>
    <w:p w14:paraId="0F77E437" w14:textId="50738E0F" w:rsidR="00B112B5" w:rsidRDefault="00B112B5" w:rsidP="00130CA4">
      <w:pPr>
        <w:numPr>
          <w:ilvl w:val="1"/>
          <w:numId w:val="10"/>
        </w:numPr>
      </w:pPr>
      <w:r>
        <w:t>Kui pakutava remondi tulem jääb visuaalselt või konstruktsiooniliselt erinev esialgsest, kooskõlastada pakutav lahendus enne tööde alustamist tellijaga.</w:t>
      </w:r>
    </w:p>
    <w:p w14:paraId="7C1DABB0" w14:textId="1F57D0A5" w:rsidR="00B112B5" w:rsidRDefault="00B112B5" w:rsidP="00130CA4">
      <w:pPr>
        <w:numPr>
          <w:ilvl w:val="1"/>
          <w:numId w:val="10"/>
        </w:numPr>
      </w:pPr>
      <w:r>
        <w:t>Tööd teostatakse sobivate ilmastikutingimustega.</w:t>
      </w:r>
    </w:p>
    <w:p w14:paraId="1F783BC2" w14:textId="3894492E" w:rsidR="00130CA4" w:rsidRDefault="00B112B5" w:rsidP="00130CA4">
      <w:pPr>
        <w:numPr>
          <w:ilvl w:val="1"/>
          <w:numId w:val="10"/>
        </w:numPr>
      </w:pPr>
      <w:r>
        <w:t xml:space="preserve">Tööde koosseisu kuuluvad ka need tööd ja tegevused, mis tavapäraselt kuuluvad analoogsete tööde koosseisu (objekti piiramine ja tähistamine, et vältida kõrvaliste isikute sattumist töömale nii objekti kahjustamise vältimiseks kui ka isikute kaitsmiseks vastavate ohtude eest), objekti jooksev ja tööde lõpetamise järgne koristus, prügi </w:t>
      </w:r>
      <w:proofErr w:type="spellStart"/>
      <w:r>
        <w:t>äravedu</w:t>
      </w:r>
      <w:proofErr w:type="spellEnd"/>
      <w:r w:rsidR="00255236">
        <w:t xml:space="preserve">, enda poolt rikutud haljastuse jne taastamine esialgsel kujul </w:t>
      </w:r>
      <w:r>
        <w:t>jne.</w:t>
      </w:r>
      <w:r w:rsidR="00840C40">
        <w:t xml:space="preserve"> Pakkuja ei eelda, et kasutusvalmis objekti valmimiseks teeb töid või kulutusi veel keegi peale töövõtja.</w:t>
      </w:r>
    </w:p>
    <w:p w14:paraId="39837BF8" w14:textId="3AA8005D" w:rsidR="00B112B5" w:rsidRDefault="00B112B5" w:rsidP="00130CA4">
      <w:pPr>
        <w:numPr>
          <w:ilvl w:val="1"/>
          <w:numId w:val="10"/>
        </w:numPr>
      </w:pPr>
      <w:r>
        <w:t>Tööde teostamiseks vajaliku elektri, vee kindlustab tellija hoones olemasolevate väljavõtete baasil. Spetsiaalsete väljavõtete rajamise kohustus tellijal puudub.</w:t>
      </w:r>
    </w:p>
    <w:p w14:paraId="5A22B398" w14:textId="05CB5B20" w:rsidR="00B112B5" w:rsidRDefault="00255236" w:rsidP="00130CA4">
      <w:pPr>
        <w:numPr>
          <w:ilvl w:val="1"/>
          <w:numId w:val="10"/>
        </w:numPr>
      </w:pPr>
      <w:r>
        <w:t>Enne pakkumuse esitamist pakkuja tutvub hoolega remonditavate objektidega, määrab vastavad töömahud, arvestab vastavate töötingimustega.</w:t>
      </w:r>
    </w:p>
    <w:p w14:paraId="7A60D131" w14:textId="6F46406E" w:rsidR="00130CA4" w:rsidRDefault="00130CA4" w:rsidP="00130CA4"/>
    <w:p w14:paraId="5A39BBE3" w14:textId="77777777" w:rsidR="000A617F" w:rsidRPr="00F00EE3" w:rsidRDefault="000A617F" w:rsidP="00113D3E"/>
    <w:p w14:paraId="508E1212" w14:textId="77777777" w:rsidR="009E064D" w:rsidRPr="00F00EE3" w:rsidRDefault="000A617F" w:rsidP="00113D3E">
      <w:pPr>
        <w:numPr>
          <w:ilvl w:val="0"/>
          <w:numId w:val="10"/>
        </w:numPr>
      </w:pPr>
      <w:r w:rsidRPr="00F00EE3">
        <w:t xml:space="preserve">Hankelepingu põhilised tingimused </w:t>
      </w:r>
    </w:p>
    <w:p w14:paraId="646ACD08" w14:textId="7B667C7B" w:rsidR="001522C5" w:rsidRDefault="001522C5" w:rsidP="00113D3E">
      <w:pPr>
        <w:numPr>
          <w:ilvl w:val="1"/>
          <w:numId w:val="10"/>
        </w:numPr>
      </w:pPr>
      <w:r>
        <w:t>Tellijal on õigus delegeerida tööde tellimisega seotud õigused ja kohustuse Paide linna asutusel</w:t>
      </w:r>
      <w:r w:rsidR="00840C40">
        <w:t>e</w:t>
      </w:r>
      <w:r>
        <w:t xml:space="preserve"> (Järva</w:t>
      </w:r>
      <w:r w:rsidR="00840C40">
        <w:t>maa Keskraamatukogu)</w:t>
      </w:r>
      <w:r>
        <w:t xml:space="preserve"> või </w:t>
      </w:r>
      <w:proofErr w:type="spellStart"/>
      <w:r w:rsidR="00840C40">
        <w:t>SA-le</w:t>
      </w:r>
      <w:proofErr w:type="spellEnd"/>
      <w:r w:rsidR="00840C40">
        <w:t xml:space="preserve"> Paide Haldus.</w:t>
      </w:r>
    </w:p>
    <w:p w14:paraId="1B54441D" w14:textId="6FEFFA86" w:rsidR="009E064D" w:rsidRPr="00F00EE3" w:rsidRDefault="000A617F" w:rsidP="00113D3E">
      <w:pPr>
        <w:numPr>
          <w:ilvl w:val="1"/>
          <w:numId w:val="10"/>
        </w:numPr>
      </w:pPr>
      <w:r w:rsidRPr="00F00EE3">
        <w:t xml:space="preserve">Eduka pakkumuse teinud isikuga </w:t>
      </w:r>
      <w:r w:rsidR="009A09AD" w:rsidRPr="00F00EE3">
        <w:t xml:space="preserve">(isikutega) </w:t>
      </w:r>
      <w:r w:rsidRPr="00F00EE3">
        <w:t>sõlmitakse hankeleping.</w:t>
      </w:r>
    </w:p>
    <w:p w14:paraId="296D3E68" w14:textId="77777777" w:rsidR="009E064D" w:rsidRPr="00F00EE3" w:rsidRDefault="000A617F" w:rsidP="00113D3E">
      <w:pPr>
        <w:numPr>
          <w:ilvl w:val="1"/>
          <w:numId w:val="10"/>
        </w:numPr>
      </w:pPr>
      <w:r w:rsidRPr="00F00EE3">
        <w:t>Hankelepingu sõlmimisel rakendatakse hankedokumendis ja selle lisades toodud nõudeid ja tingimusi.</w:t>
      </w:r>
    </w:p>
    <w:p w14:paraId="24C20F4A" w14:textId="77777777" w:rsidR="009E064D" w:rsidRPr="00F00EE3" w:rsidRDefault="000A617F" w:rsidP="00113D3E">
      <w:pPr>
        <w:numPr>
          <w:ilvl w:val="1"/>
          <w:numId w:val="10"/>
        </w:numPr>
      </w:pPr>
      <w:r w:rsidRPr="00F00EE3">
        <w:t xml:space="preserve">Kõik hankelepingu täitmisega seotud </w:t>
      </w:r>
      <w:r w:rsidR="009E064D" w:rsidRPr="00F00EE3">
        <w:t>otsesed ja kaudsed kulud sisalduvad lepingu maksumuses ja need</w:t>
      </w:r>
      <w:r w:rsidRPr="00F00EE3">
        <w:t xml:space="preserve"> kannab töövõtja, kui hankedokumendist ei tulene teisiti.</w:t>
      </w:r>
    </w:p>
    <w:p w14:paraId="4AD6F13E" w14:textId="1244C4F8" w:rsidR="009E064D" w:rsidRPr="00F00EE3" w:rsidRDefault="000A617F" w:rsidP="00113D3E">
      <w:pPr>
        <w:numPr>
          <w:ilvl w:val="1"/>
          <w:numId w:val="10"/>
        </w:numPr>
      </w:pPr>
      <w:r w:rsidRPr="00F00EE3">
        <w:t xml:space="preserve">Hankelepingut rahastatakse </w:t>
      </w:r>
      <w:r w:rsidR="00E517D3" w:rsidRPr="00F00EE3">
        <w:t>Paide linna</w:t>
      </w:r>
      <w:r w:rsidRPr="00F00EE3">
        <w:t xml:space="preserve"> eelarvest. Tasumine toimub </w:t>
      </w:r>
      <w:r w:rsidR="00350074" w:rsidRPr="00F00EE3">
        <w:t xml:space="preserve">ühekordselt peale </w:t>
      </w:r>
      <w:r w:rsidR="003446CA">
        <w:t>kõigi tööde lõpetamist</w:t>
      </w:r>
      <w:r w:rsidR="008E0BFC" w:rsidRPr="00F00EE3">
        <w:t xml:space="preserve"> </w:t>
      </w:r>
      <w:r w:rsidR="003446CA">
        <w:t>20</w:t>
      </w:r>
      <w:r w:rsidR="008E0BFC" w:rsidRPr="00F00EE3">
        <w:t xml:space="preserve"> päeva jooksul peale tellija poolt aktsepteeritud akti ja töövõtja poolt läbi arvekeskuse esitatud arve alusel</w:t>
      </w:r>
      <w:r w:rsidRPr="00F00EE3">
        <w:t>.</w:t>
      </w:r>
    </w:p>
    <w:p w14:paraId="0A6C8A47" w14:textId="25D39DCF" w:rsidR="00BA3E62" w:rsidRPr="00F00EE3" w:rsidRDefault="00BA3E62" w:rsidP="00113D3E">
      <w:pPr>
        <w:numPr>
          <w:ilvl w:val="1"/>
          <w:numId w:val="10"/>
        </w:numPr>
      </w:pPr>
      <w:r w:rsidRPr="00F00EE3">
        <w:t>Tellijal ei ole kohustust tasuda eelnevalt kokku lep</w:t>
      </w:r>
      <w:r w:rsidR="00A55DA9" w:rsidRPr="00F00EE3">
        <w:t>pimata</w:t>
      </w:r>
      <w:r w:rsidRPr="00F00EE3">
        <w:t xml:space="preserve"> lisatööde ja -kulutuste eest.</w:t>
      </w:r>
    </w:p>
    <w:p w14:paraId="601536D3" w14:textId="3CA40AF1" w:rsidR="009E064D" w:rsidRPr="00F00EE3" w:rsidRDefault="009E064D" w:rsidP="005923A1">
      <w:pPr>
        <w:numPr>
          <w:ilvl w:val="1"/>
          <w:numId w:val="10"/>
        </w:numPr>
      </w:pPr>
      <w:r w:rsidRPr="00F00EE3">
        <w:t>Tellija</w:t>
      </w:r>
      <w:r w:rsidR="00945184" w:rsidRPr="00F00EE3">
        <w:t xml:space="preserve">l on õigus (enne tasumist) nõuda töövõtjalt selgitusi ja/või dokumente </w:t>
      </w:r>
      <w:r w:rsidR="00A55DA9" w:rsidRPr="00F00EE3">
        <w:t>tööde ja kasutatud materjalide kohta.</w:t>
      </w:r>
      <w:r w:rsidRPr="00F00EE3">
        <w:t xml:space="preserve"> </w:t>
      </w:r>
    </w:p>
    <w:p w14:paraId="0FA7DDB8" w14:textId="7798154A" w:rsidR="00243389" w:rsidRPr="00F00EE3" w:rsidRDefault="00243389" w:rsidP="00113D3E">
      <w:pPr>
        <w:numPr>
          <w:ilvl w:val="1"/>
          <w:numId w:val="10"/>
        </w:numPr>
      </w:pPr>
      <w:r w:rsidRPr="00F00EE3">
        <w:t>Edukaks tunnistatud pakkuja on kohustatud hankelepingu 7 päeva jooksul edukaks tunnistamisest. Nõude pakkujapoolse rikkumise puhul on hankijal õigus see pakkumus tagasi lükata ja viia läbi uus pakkumuste hindamine või korraldada uus hange.</w:t>
      </w:r>
    </w:p>
    <w:p w14:paraId="41C8F396" w14:textId="77777777" w:rsidR="004E4D24" w:rsidRPr="00F00EE3" w:rsidRDefault="004E4D24" w:rsidP="004E4D24"/>
    <w:p w14:paraId="39DD050E" w14:textId="77777777" w:rsidR="004E4D24" w:rsidRPr="00F00EE3" w:rsidRDefault="000A617F" w:rsidP="00113D3E">
      <w:pPr>
        <w:numPr>
          <w:ilvl w:val="0"/>
          <w:numId w:val="10"/>
        </w:numPr>
      </w:pPr>
      <w:r w:rsidRPr="00F00EE3">
        <w:lastRenderedPageBreak/>
        <w:t>Pakkujale esitatavad kvalifikatsiooninõuded ning kvalifikatsiooni kontrollimine.</w:t>
      </w:r>
    </w:p>
    <w:p w14:paraId="7E62F34F" w14:textId="77777777" w:rsidR="004E4D24" w:rsidRPr="00F00EE3" w:rsidRDefault="000A617F" w:rsidP="004E4D24">
      <w:pPr>
        <w:numPr>
          <w:ilvl w:val="1"/>
          <w:numId w:val="10"/>
        </w:numPr>
      </w:pPr>
      <w:r w:rsidRPr="00F00EE3">
        <w:t xml:space="preserve">Pakkujate individuaalse seisundi nõuded. </w:t>
      </w:r>
    </w:p>
    <w:p w14:paraId="271AA3A8" w14:textId="6FDC6640" w:rsidR="004E4D24" w:rsidRPr="00F00EE3" w:rsidRDefault="000A617F" w:rsidP="00113D3E">
      <w:pPr>
        <w:numPr>
          <w:ilvl w:val="2"/>
          <w:numId w:val="10"/>
        </w:numPr>
      </w:pPr>
      <w:r w:rsidRPr="00F00EE3">
        <w:t>Hankija</w:t>
      </w:r>
      <w:r w:rsidR="005923A1" w:rsidRPr="00F00EE3">
        <w:t xml:space="preserve">l on </w:t>
      </w:r>
      <w:r w:rsidRPr="00F00EE3">
        <w:t xml:space="preserve"> </w:t>
      </w:r>
      <w:r w:rsidR="005923A1" w:rsidRPr="00F00EE3">
        <w:t xml:space="preserve">õigus mitte </w:t>
      </w:r>
      <w:r w:rsidRPr="00F00EE3">
        <w:t>ei sõlmi</w:t>
      </w:r>
      <w:r w:rsidR="005923A1" w:rsidRPr="00F00EE3">
        <w:t>da</w:t>
      </w:r>
      <w:r w:rsidRPr="00F00EE3">
        <w:t xml:space="preserve"> hankelepingut isikuga ja kõrvalda</w:t>
      </w:r>
      <w:r w:rsidR="005923A1" w:rsidRPr="00F00EE3">
        <w:t xml:space="preserve">da ta </w:t>
      </w:r>
      <w:r w:rsidRPr="00F00EE3">
        <w:t xml:space="preserve"> hankemenetlusest mis tahes aja</w:t>
      </w:r>
      <w:r w:rsidR="005923A1" w:rsidRPr="00F00EE3">
        <w:t xml:space="preserve">, kui tal on </w:t>
      </w:r>
      <w:r w:rsidR="009A09AD" w:rsidRPr="00F00EE3">
        <w:t>riiklike maksude võlg üle 100 euro</w:t>
      </w:r>
      <w:r w:rsidR="006922E3" w:rsidRPr="00F00EE3">
        <w:t>. Hankija kontrollib nõude täitmist Maksu- ja Tolliameti andmebaasist.</w:t>
      </w:r>
    </w:p>
    <w:p w14:paraId="251E5CEA" w14:textId="77777777" w:rsidR="004E4D24" w:rsidRPr="00F00EE3" w:rsidRDefault="000A617F" w:rsidP="00113D3E">
      <w:pPr>
        <w:numPr>
          <w:ilvl w:val="1"/>
          <w:numId w:val="10"/>
        </w:numPr>
      </w:pPr>
      <w:r w:rsidRPr="00F00EE3">
        <w:t>Pakkuja majanduslik ja finantsseisund</w:t>
      </w:r>
    </w:p>
    <w:p w14:paraId="04A37C9F" w14:textId="72C0FD0C" w:rsidR="004E4D24" w:rsidRPr="00F00EE3" w:rsidRDefault="000A617F" w:rsidP="00113D3E">
      <w:pPr>
        <w:numPr>
          <w:ilvl w:val="2"/>
          <w:numId w:val="10"/>
        </w:numPr>
      </w:pPr>
      <w:r w:rsidRPr="00F00EE3">
        <w:t>Pakkuja</w:t>
      </w:r>
      <w:r w:rsidR="007C6018" w:rsidRPr="00F00EE3">
        <w:t xml:space="preserve"> peab olema piisava majandusliku võimekusega. Nõue on täidetud, kui tema </w:t>
      </w:r>
      <w:r w:rsidRPr="00F00EE3">
        <w:t xml:space="preserve"> 20</w:t>
      </w:r>
      <w:r w:rsidR="004E4D24" w:rsidRPr="00F00EE3">
        <w:t>2</w:t>
      </w:r>
      <w:r w:rsidR="004012F5">
        <w:t>2</w:t>
      </w:r>
      <w:r w:rsidR="004E4D24" w:rsidRPr="00F00EE3">
        <w:t>.</w:t>
      </w:r>
      <w:r w:rsidR="004012F5">
        <w:t xml:space="preserve"> </w:t>
      </w:r>
      <w:r w:rsidR="007C6018" w:rsidRPr="00F00EE3">
        <w:t xml:space="preserve">aasta </w:t>
      </w:r>
      <w:r w:rsidRPr="00F00EE3">
        <w:t xml:space="preserve">netokäive </w:t>
      </w:r>
      <w:r w:rsidR="007C6018" w:rsidRPr="00F00EE3">
        <w:t>on vähemalt</w:t>
      </w:r>
      <w:r w:rsidRPr="00F00EE3">
        <w:t xml:space="preserve"> </w:t>
      </w:r>
      <w:r w:rsidR="004012F5">
        <w:t>5</w:t>
      </w:r>
      <w:r w:rsidRPr="00F00EE3">
        <w:t xml:space="preserve">0 000 eurot. Pakkuja esitab </w:t>
      </w:r>
      <w:r w:rsidR="004E4D24" w:rsidRPr="00F00EE3">
        <w:t xml:space="preserve">vastava näitaja pakkumuse koosseisus </w:t>
      </w:r>
      <w:r w:rsidRPr="00F00EE3">
        <w:t>või väljavõtte aastaaruandest netokäibe kinnitamiseks.</w:t>
      </w:r>
    </w:p>
    <w:p w14:paraId="41921CBD" w14:textId="77777777" w:rsidR="004E4D24" w:rsidRPr="00F00EE3" w:rsidRDefault="000A617F" w:rsidP="00113D3E">
      <w:pPr>
        <w:numPr>
          <w:ilvl w:val="1"/>
          <w:numId w:val="10"/>
        </w:numPr>
      </w:pPr>
      <w:r w:rsidRPr="00F00EE3">
        <w:t>Pakkujate ja taotlejate tehniline ja kutsealane pädevus.</w:t>
      </w:r>
    </w:p>
    <w:p w14:paraId="1658CEA9" w14:textId="77777777" w:rsidR="002A7B84" w:rsidRPr="00F00EE3" w:rsidRDefault="002826D8" w:rsidP="00113D3E">
      <w:pPr>
        <w:numPr>
          <w:ilvl w:val="2"/>
          <w:numId w:val="10"/>
        </w:numPr>
      </w:pPr>
      <w:r w:rsidRPr="00F00EE3">
        <w:t xml:space="preserve">Pakkujal peab olema </w:t>
      </w:r>
      <w:r w:rsidR="00A55DA9" w:rsidRPr="00F00EE3">
        <w:t>pä</w:t>
      </w:r>
      <w:r w:rsidR="002A7B84" w:rsidRPr="00F00EE3">
        <w:t>dev pakutavate tööde teostamiseks</w:t>
      </w:r>
      <w:r w:rsidRPr="00F00EE3">
        <w:t xml:space="preserve">. </w:t>
      </w:r>
      <w:r w:rsidR="002A7B84" w:rsidRPr="00F00EE3">
        <w:t>Nõue on täidetud, kui</w:t>
      </w:r>
    </w:p>
    <w:p w14:paraId="6D52CA6B" w14:textId="460560F4" w:rsidR="002A7B84" w:rsidRPr="00F00EE3" w:rsidRDefault="002A7B84" w:rsidP="002A7B84">
      <w:pPr>
        <w:numPr>
          <w:ilvl w:val="3"/>
          <w:numId w:val="10"/>
        </w:numPr>
      </w:pPr>
      <w:r w:rsidRPr="00F00EE3">
        <w:t>Pakkujal on MTR-s registreering pakutava iseloomuga tööde teostamiseks, või</w:t>
      </w:r>
    </w:p>
    <w:p w14:paraId="57654D67" w14:textId="27424262" w:rsidR="002A7B84" w:rsidRPr="00F00EE3" w:rsidRDefault="002A7B84" w:rsidP="002A7B84">
      <w:pPr>
        <w:numPr>
          <w:ilvl w:val="3"/>
          <w:numId w:val="10"/>
        </w:numPr>
      </w:pPr>
      <w:r w:rsidRPr="00F00EE3">
        <w:t xml:space="preserve">Pakkuja vastutaval isikul on vähemalt </w:t>
      </w:r>
      <w:r w:rsidR="007C6018" w:rsidRPr="00F00EE3">
        <w:t xml:space="preserve">diplomeeritud </w:t>
      </w:r>
      <w:r w:rsidRPr="00F00EE3">
        <w:t>ehitusinsener</w:t>
      </w:r>
      <w:r w:rsidR="007C6018" w:rsidRPr="00F00EE3">
        <w:t>i</w:t>
      </w:r>
      <w:r w:rsidRPr="00F00EE3">
        <w:t xml:space="preserve"> tase</w:t>
      </w:r>
      <w:r w:rsidR="007C6018" w:rsidRPr="00F00EE3">
        <w:t xml:space="preserve"> 7</w:t>
      </w:r>
      <w:r w:rsidRPr="00F00EE3">
        <w:t>, või</w:t>
      </w:r>
    </w:p>
    <w:p w14:paraId="0D0B940D" w14:textId="77777777" w:rsidR="000A617F" w:rsidRPr="00F00EE3" w:rsidRDefault="000A617F" w:rsidP="00113D3E"/>
    <w:p w14:paraId="0DB59E8A" w14:textId="77777777" w:rsidR="004C0391" w:rsidRPr="00F00EE3" w:rsidRDefault="000A617F" w:rsidP="00113D3E">
      <w:pPr>
        <w:numPr>
          <w:ilvl w:val="0"/>
          <w:numId w:val="10"/>
        </w:numPr>
      </w:pPr>
      <w:r w:rsidRPr="00F00EE3">
        <w:t>Pakkumuse struktuur ja nõutud dokumentide loetelu ning pakkumuse märgistamise nõuded</w:t>
      </w:r>
      <w:r w:rsidR="006922E3" w:rsidRPr="00F00EE3">
        <w:t>:</w:t>
      </w:r>
    </w:p>
    <w:p w14:paraId="3CA67DDB" w14:textId="46451A53" w:rsidR="0050505C" w:rsidRPr="00F00EE3" w:rsidRDefault="0050505C" w:rsidP="004C0391">
      <w:pPr>
        <w:numPr>
          <w:ilvl w:val="1"/>
          <w:numId w:val="10"/>
        </w:numPr>
      </w:pPr>
      <w:r w:rsidRPr="00F00EE3">
        <w:t>Lisa 1 vormikohane p</w:t>
      </w:r>
      <w:r w:rsidR="000A617F" w:rsidRPr="00F00EE3">
        <w:t xml:space="preserve">akkumus ja sellele lisatud dokumendid </w:t>
      </w:r>
      <w:r w:rsidR="004C0391" w:rsidRPr="00F00EE3">
        <w:t xml:space="preserve">saata (pakkuja seadusliku esindaja poolt digitaalselt allkirjastatult) e-posti aadressile </w:t>
      </w:r>
      <w:hyperlink r:id="rId14" w:history="1">
        <w:r w:rsidR="001B1CD8" w:rsidRPr="00F00EE3">
          <w:rPr>
            <w:rStyle w:val="Hperlink"/>
            <w:color w:val="auto"/>
          </w:rPr>
          <w:t>enn.mager@paide.ee</w:t>
        </w:r>
      </w:hyperlink>
      <w:r w:rsidR="004C0391" w:rsidRPr="00F00EE3">
        <w:t xml:space="preserve"> hiljemalt </w:t>
      </w:r>
      <w:r w:rsidR="00C105AC">
        <w:t>22</w:t>
      </w:r>
      <w:r w:rsidR="004C0391" w:rsidRPr="00F00EE3">
        <w:t>.0</w:t>
      </w:r>
      <w:r w:rsidR="004012F5">
        <w:t>9</w:t>
      </w:r>
      <w:r w:rsidR="004C0391" w:rsidRPr="00F00EE3">
        <w:t>.202</w:t>
      </w:r>
      <w:r w:rsidR="004012F5">
        <w:t>3</w:t>
      </w:r>
      <w:r w:rsidR="004C0391" w:rsidRPr="00F00EE3">
        <w:t xml:space="preserve"> kella 10.00-ks</w:t>
      </w:r>
      <w:r w:rsidRPr="00F00EE3">
        <w:t>. Märgusõnaks „</w:t>
      </w:r>
      <w:r w:rsidR="004012F5">
        <w:t>Lai 33 trepid</w:t>
      </w:r>
      <w:r w:rsidR="00E20951" w:rsidRPr="00F00EE3">
        <w:t xml:space="preserve"> </w:t>
      </w:r>
      <w:r w:rsidRPr="00F00EE3">
        <w:t>pakkumus“.</w:t>
      </w:r>
    </w:p>
    <w:p w14:paraId="4B333D2F" w14:textId="77777777" w:rsidR="000A617F" w:rsidRPr="00F00EE3" w:rsidRDefault="004C0391" w:rsidP="00931714">
      <w:pPr>
        <w:numPr>
          <w:ilvl w:val="1"/>
          <w:numId w:val="10"/>
        </w:numPr>
      </w:pPr>
      <w:r w:rsidRPr="00F00EE3">
        <w:t xml:space="preserve"> </w:t>
      </w:r>
      <w:r w:rsidR="000A617F" w:rsidRPr="00F00EE3">
        <w:t xml:space="preserve">Ühispakkumuse puhul </w:t>
      </w:r>
      <w:r w:rsidR="00931714" w:rsidRPr="00F00EE3">
        <w:t xml:space="preserve">lisada </w:t>
      </w:r>
      <w:r w:rsidR="000A617F" w:rsidRPr="00F00EE3">
        <w:t xml:space="preserve">ühispakkujate volikirjad nende esindajale volituste andmise kohta; </w:t>
      </w:r>
    </w:p>
    <w:p w14:paraId="0E27B00A" w14:textId="77777777" w:rsidR="000A617F" w:rsidRPr="00F00EE3" w:rsidRDefault="000A617F" w:rsidP="00113D3E"/>
    <w:p w14:paraId="51244742" w14:textId="77777777" w:rsidR="00931714" w:rsidRPr="00F00EE3" w:rsidRDefault="000A617F" w:rsidP="00931714">
      <w:pPr>
        <w:numPr>
          <w:ilvl w:val="0"/>
          <w:numId w:val="10"/>
        </w:numPr>
      </w:pPr>
      <w:r w:rsidRPr="00F00EE3">
        <w:t>Pakkumuste avamise täpne koht ja aeg</w:t>
      </w:r>
    </w:p>
    <w:p w14:paraId="553684DB" w14:textId="77777777" w:rsidR="000A617F" w:rsidRPr="00F00EE3" w:rsidRDefault="008E40E0" w:rsidP="00931714">
      <w:pPr>
        <w:numPr>
          <w:ilvl w:val="1"/>
          <w:numId w:val="10"/>
        </w:numPr>
      </w:pPr>
      <w:r w:rsidRPr="00F00EE3">
        <w:t>Hankija avab pakkumused ilma pakkujate juuresolekuta</w:t>
      </w:r>
    </w:p>
    <w:p w14:paraId="60061E4C" w14:textId="77777777" w:rsidR="000A617F" w:rsidRPr="00F00EE3" w:rsidRDefault="000A617F" w:rsidP="00113D3E"/>
    <w:p w14:paraId="68CF2379" w14:textId="77777777" w:rsidR="00931714" w:rsidRPr="00F00EE3" w:rsidRDefault="000A617F" w:rsidP="00931714">
      <w:pPr>
        <w:numPr>
          <w:ilvl w:val="1"/>
          <w:numId w:val="10"/>
        </w:numPr>
      </w:pPr>
      <w:r w:rsidRPr="00F00EE3">
        <w:t>Pakkumuste tagasilükkamine.</w:t>
      </w:r>
      <w:r w:rsidR="00931714" w:rsidRPr="00F00EE3">
        <w:t xml:space="preserve"> </w:t>
      </w:r>
      <w:r w:rsidRPr="00F00EE3">
        <w:t>Hankijal on õigus tagasi lükata kõik pakkumused, kui</w:t>
      </w:r>
    </w:p>
    <w:p w14:paraId="5C65FC3F" w14:textId="77777777" w:rsidR="00931714" w:rsidRPr="00F00EE3" w:rsidRDefault="000A617F" w:rsidP="00931714">
      <w:pPr>
        <w:numPr>
          <w:ilvl w:val="1"/>
          <w:numId w:val="10"/>
        </w:numPr>
      </w:pPr>
      <w:r w:rsidRPr="00F00EE3">
        <w:t>kõigi vastavaks tunnistatud pakkumuste maksumused ületavad hankelepingu eeldatavat maksumust;</w:t>
      </w:r>
    </w:p>
    <w:p w14:paraId="6A2572C1" w14:textId="77777777" w:rsidR="000A617F" w:rsidRPr="00F00EE3" w:rsidRDefault="000A617F" w:rsidP="00931714">
      <w:pPr>
        <w:numPr>
          <w:ilvl w:val="1"/>
          <w:numId w:val="10"/>
        </w:numPr>
      </w:pPr>
      <w:r w:rsidRPr="00F00EE3">
        <w:t>ükski pakkumus ei vasta hankedokumentides kehtestatud tingimustele.</w:t>
      </w:r>
    </w:p>
    <w:p w14:paraId="44EAFD9C" w14:textId="77777777" w:rsidR="00931714" w:rsidRPr="00F00EE3" w:rsidRDefault="00931714" w:rsidP="00931714"/>
    <w:p w14:paraId="05FCF18D" w14:textId="77777777" w:rsidR="00931714" w:rsidRPr="00F00EE3" w:rsidRDefault="000A617F" w:rsidP="00931714">
      <w:pPr>
        <w:numPr>
          <w:ilvl w:val="0"/>
          <w:numId w:val="10"/>
        </w:numPr>
      </w:pPr>
      <w:bookmarkStart w:id="4" w:name="_Hlk510756668"/>
      <w:r w:rsidRPr="00F00EE3">
        <w:t>Täiendava teabe nõudmise õigus.</w:t>
      </w:r>
      <w:bookmarkEnd w:id="4"/>
    </w:p>
    <w:p w14:paraId="74B61BC2" w14:textId="77777777" w:rsidR="00931714" w:rsidRPr="00F00EE3" w:rsidRDefault="000A617F" w:rsidP="00931714">
      <w:pPr>
        <w:numPr>
          <w:ilvl w:val="1"/>
          <w:numId w:val="10"/>
        </w:numPr>
      </w:pPr>
      <w:r w:rsidRPr="00F00EE3">
        <w:t xml:space="preserve">Infovahetus hankija ja pakkujate vahel toimub </w:t>
      </w:r>
      <w:r w:rsidR="00931714" w:rsidRPr="00F00EE3">
        <w:t>e-posti vahendusel.</w:t>
      </w:r>
    </w:p>
    <w:p w14:paraId="47A53FE2" w14:textId="77777777" w:rsidR="00931714" w:rsidRPr="00F00EE3" w:rsidRDefault="000A617F" w:rsidP="00931714">
      <w:pPr>
        <w:numPr>
          <w:ilvl w:val="1"/>
          <w:numId w:val="10"/>
        </w:numPr>
      </w:pPr>
      <w:r w:rsidRPr="00F00EE3">
        <w:t>Hankijal on õigus nõuda vajadusel pakkuja kvalifikatsiooni tõendamise kohta täiendavaid selgitusi ja täiendavate dokumentide esitamist. Pakkuja on kohustatud täiendavad selgitused ja dokumendid esitama 3 tööpäeva jooksul. Dokumentide mitteesitamisel ja/või rahuldavate selgituste mittesaamisel on hankijal õigus pakkuja tunnistada kvalifikatsiooninõuetele mittevastavaks.</w:t>
      </w:r>
    </w:p>
    <w:p w14:paraId="48165151" w14:textId="4C191C97" w:rsidR="008E40E0" w:rsidRPr="00F00EE3" w:rsidRDefault="000A617F" w:rsidP="00931714">
      <w:pPr>
        <w:numPr>
          <w:ilvl w:val="1"/>
          <w:numId w:val="10"/>
        </w:numPr>
      </w:pPr>
      <w:r w:rsidRPr="00F00EE3">
        <w:t>Hankijal on õigus nõuda vajadusel pakkumuse kohta täiendavaid selgitusi ja täiendavate dokumentide esitamist. Pakkuja on kohustatud täiendavad selgitused ja dokumendid esitama 3 tööpäeva jooksul. Dokumentide mitteesitamisel ja/või rahuldavate selgituste mittesaamisel on hankijal õigus pakkumus tunnistada hankedokumentide nõuetele mittevastavaks.</w:t>
      </w:r>
    </w:p>
    <w:p w14:paraId="4B94D5A5" w14:textId="77777777" w:rsidR="007F52F1" w:rsidRPr="00F00EE3" w:rsidRDefault="007F52F1" w:rsidP="00113D3E"/>
    <w:p w14:paraId="40E87C39" w14:textId="77777777" w:rsidR="00931714" w:rsidRPr="00F00EE3" w:rsidRDefault="00931714" w:rsidP="007F52F1">
      <w:pPr>
        <w:numPr>
          <w:ilvl w:val="0"/>
          <w:numId w:val="10"/>
        </w:numPr>
      </w:pPr>
      <w:r w:rsidRPr="00F00EE3">
        <w:t>Läbirääkimiste pidamine</w:t>
      </w:r>
    </w:p>
    <w:p w14:paraId="47D7C240" w14:textId="5E08A15B" w:rsidR="001B1CD8" w:rsidRDefault="00931714" w:rsidP="00931714">
      <w:pPr>
        <w:numPr>
          <w:ilvl w:val="1"/>
          <w:numId w:val="10"/>
        </w:numPr>
      </w:pPr>
      <w:r w:rsidRPr="00F00EE3">
        <w:t>Hankijal on õigus pakkujatega pidada läbirääkimisi pakkumuse maksumuse, tööde teostamise aja ja muude sisuliste küsimuste osas</w:t>
      </w:r>
      <w:r w:rsidR="00B03E06" w:rsidRPr="00F00EE3">
        <w:t xml:space="preserve"> ning anda pakkujatele võimalus pakkumuste korrigeerimiseks.</w:t>
      </w:r>
    </w:p>
    <w:p w14:paraId="0C2313D4" w14:textId="77777777" w:rsidR="004012F5" w:rsidRDefault="004012F5" w:rsidP="004012F5"/>
    <w:p w14:paraId="79982D23" w14:textId="29CDB04D" w:rsidR="004012F5" w:rsidRDefault="004012F5" w:rsidP="004012F5">
      <w:pPr>
        <w:numPr>
          <w:ilvl w:val="0"/>
          <w:numId w:val="10"/>
        </w:numPr>
      </w:pPr>
      <w:r>
        <w:t>Pakkumuse edukaks tunnistamine</w:t>
      </w:r>
    </w:p>
    <w:p w14:paraId="52F15456" w14:textId="32C7C34E" w:rsidR="004012F5" w:rsidRPr="00F00EE3" w:rsidRDefault="004012F5" w:rsidP="004012F5">
      <w:pPr>
        <w:numPr>
          <w:ilvl w:val="1"/>
          <w:numId w:val="10"/>
        </w:numPr>
      </w:pPr>
      <w:r>
        <w:t>Hankijal on õigus pakkumus edukaks tunnistada kas mõlema trepi osas või ühe trepiosas (sõltuvalt pakkumuste maksumusest ja tellija maksejõust)</w:t>
      </w:r>
      <w:r w:rsidR="005513A1">
        <w:t>. Edukaks tunnistatakse tellijale soodsaim pakkumus, lähtuvalt pakkumuse maksumusest, tööde kestvusest ja ajast, kasutatavast tehnoloogiast</w:t>
      </w:r>
      <w:r w:rsidR="0079271E">
        <w:t xml:space="preserve"> ja töökorraldusest9.</w:t>
      </w:r>
    </w:p>
    <w:p w14:paraId="15E9DDDF" w14:textId="03C599A3" w:rsidR="001B1CD8" w:rsidRPr="00F00EE3" w:rsidRDefault="001B1CD8">
      <w:pPr>
        <w:suppressAutoHyphens w:val="0"/>
      </w:pPr>
    </w:p>
    <w:p w14:paraId="7DA8244D" w14:textId="77777777" w:rsidR="001D3B7B" w:rsidRDefault="001D3B7B">
      <w:pPr>
        <w:suppressAutoHyphens w:val="0"/>
      </w:pPr>
      <w:r>
        <w:br w:type="page"/>
      </w:r>
    </w:p>
    <w:p w14:paraId="40CCA22E" w14:textId="0640137E" w:rsidR="001D3B7B" w:rsidRDefault="001D3B7B" w:rsidP="00F20354">
      <w:pPr>
        <w:ind w:left="8496"/>
        <w:jc w:val="center"/>
      </w:pPr>
      <w:r>
        <w:lastRenderedPageBreak/>
        <w:t>Lisa 1</w:t>
      </w:r>
    </w:p>
    <w:p w14:paraId="633881F1" w14:textId="568605DB" w:rsidR="00B136FF" w:rsidRDefault="00B136FF" w:rsidP="00152247">
      <w:pPr>
        <w:ind w:left="7080"/>
        <w:jc w:val="center"/>
      </w:pPr>
      <w:r>
        <w:t xml:space="preserve">Saata </w:t>
      </w:r>
      <w:hyperlink r:id="rId15" w:history="1">
        <w:r w:rsidR="00152247" w:rsidRPr="00CD632C">
          <w:rPr>
            <w:rStyle w:val="Hperlink"/>
          </w:rPr>
          <w:t>enn.mager@paide.ee</w:t>
        </w:r>
      </w:hyperlink>
      <w:r w:rsidR="00152247">
        <w:t xml:space="preserve"> </w:t>
      </w:r>
    </w:p>
    <w:p w14:paraId="6E9B8204" w14:textId="30E314A6" w:rsidR="00152247" w:rsidRDefault="00152247" w:rsidP="00152247">
      <w:pPr>
        <w:ind w:left="7080"/>
        <w:jc w:val="center"/>
      </w:pPr>
      <w:r>
        <w:t xml:space="preserve">Hiljemalt </w:t>
      </w:r>
      <w:r w:rsidR="00C105AC">
        <w:t>22</w:t>
      </w:r>
      <w:r>
        <w:t>.09.2023</w:t>
      </w:r>
    </w:p>
    <w:p w14:paraId="17931C24" w14:textId="3685A9B7" w:rsidR="001B1CD8" w:rsidRPr="00F00EE3" w:rsidRDefault="001B1CD8" w:rsidP="002E15C2">
      <w:pPr>
        <w:jc w:val="center"/>
      </w:pPr>
      <w:r w:rsidRPr="00F00EE3">
        <w:t>Alla lihthanke piirmäära jääv han</w:t>
      </w:r>
      <w:r w:rsidR="002E15C2" w:rsidRPr="00F00EE3">
        <w:t>g</w:t>
      </w:r>
      <w:r w:rsidRPr="00F00EE3">
        <w:t>e</w:t>
      </w:r>
    </w:p>
    <w:p w14:paraId="7B14E38C" w14:textId="7A2C4C6B" w:rsidR="001B1CD8" w:rsidRPr="00F00EE3" w:rsidRDefault="001B1CD8" w:rsidP="002E15C2">
      <w:pPr>
        <w:jc w:val="center"/>
      </w:pPr>
      <w:r w:rsidRPr="00F00EE3">
        <w:t>„</w:t>
      </w:r>
      <w:r w:rsidR="0079271E" w:rsidRPr="00F00EE3">
        <w:t xml:space="preserve">Paide linna </w:t>
      </w:r>
      <w:r w:rsidR="0079271E">
        <w:t>Lai tn 33 hoone treppide remont</w:t>
      </w:r>
      <w:r w:rsidRPr="00F00EE3">
        <w:t>“</w:t>
      </w:r>
    </w:p>
    <w:p w14:paraId="11847CA4" w14:textId="77777777" w:rsidR="002E15C2" w:rsidRPr="00F00EE3" w:rsidRDefault="002E15C2" w:rsidP="002E15C2"/>
    <w:p w14:paraId="76A7B4E4" w14:textId="22AE4977" w:rsidR="001B1CD8" w:rsidRPr="00F00EE3" w:rsidRDefault="001B1CD8" w:rsidP="001B1CD8">
      <w:r w:rsidRPr="00F00EE3">
        <w:t xml:space="preserve"> PAKKUJA KINNITUSED JA pakkumus</w:t>
      </w:r>
    </w:p>
    <w:p w14:paraId="13452251" w14:textId="77777777" w:rsidR="002E15C2" w:rsidRPr="00F00EE3" w:rsidRDefault="002E15C2" w:rsidP="001B1CD8"/>
    <w:p w14:paraId="1AD3897D" w14:textId="77777777" w:rsidR="001B1CD8" w:rsidRPr="00F00EE3" w:rsidRDefault="001B1CD8" w:rsidP="001B1CD8">
      <w:r w:rsidRPr="00F00EE3">
        <w:t xml:space="preserve">Hankija Paide Linnavalitsus, registrikood 77000246, </w:t>
      </w:r>
    </w:p>
    <w:p w14:paraId="404E4139" w14:textId="77777777" w:rsidR="001B1CD8" w:rsidRPr="00F00EE3" w:rsidRDefault="001B1CD8" w:rsidP="001B1CD8">
      <w:r w:rsidRPr="00F00EE3">
        <w:t>Pakkuja:</w:t>
      </w:r>
    </w:p>
    <w:p w14:paraId="1529061F" w14:textId="77777777" w:rsidR="001B1CD8" w:rsidRPr="00F00EE3" w:rsidRDefault="001B1CD8" w:rsidP="001B1CD8">
      <w:r w:rsidRPr="00F00EE3">
        <w:tab/>
        <w:t>Nimi</w:t>
      </w:r>
      <w:r w:rsidRPr="00F00EE3">
        <w:tab/>
      </w:r>
      <w:r w:rsidRPr="00F00EE3">
        <w:tab/>
        <w:t>……………………………….</w:t>
      </w:r>
    </w:p>
    <w:p w14:paraId="61DC81A4" w14:textId="77777777" w:rsidR="001B1CD8" w:rsidRPr="00F00EE3" w:rsidRDefault="001B1CD8" w:rsidP="001B1CD8">
      <w:r w:rsidRPr="00F00EE3">
        <w:tab/>
        <w:t>Registrikood</w:t>
      </w:r>
      <w:r w:rsidRPr="00F00EE3">
        <w:tab/>
        <w:t>………………………………..</w:t>
      </w:r>
    </w:p>
    <w:p w14:paraId="63665B20" w14:textId="77777777" w:rsidR="001B1CD8" w:rsidRPr="00F00EE3" w:rsidRDefault="001B1CD8" w:rsidP="001B1CD8">
      <w:r w:rsidRPr="00F00EE3">
        <w:tab/>
        <w:t>Postiaadress</w:t>
      </w:r>
      <w:r w:rsidRPr="00F00EE3">
        <w:tab/>
        <w:t>………………………………..</w:t>
      </w:r>
    </w:p>
    <w:p w14:paraId="68C2BFB3" w14:textId="77777777" w:rsidR="001B1CD8" w:rsidRPr="00F00EE3" w:rsidRDefault="001B1CD8" w:rsidP="001B1CD8">
      <w:r w:rsidRPr="00F00EE3">
        <w:tab/>
        <w:t>E-post</w:t>
      </w:r>
      <w:r w:rsidRPr="00F00EE3">
        <w:tab/>
      </w:r>
      <w:r w:rsidRPr="00F00EE3">
        <w:tab/>
        <w:t>……………………………….</w:t>
      </w:r>
    </w:p>
    <w:p w14:paraId="12413782" w14:textId="77777777" w:rsidR="001B1CD8" w:rsidRPr="00F00EE3" w:rsidRDefault="001B1CD8" w:rsidP="001B1CD8">
      <w:r w:rsidRPr="00F00EE3">
        <w:tab/>
        <w:t>Telefon</w:t>
      </w:r>
      <w:r w:rsidRPr="00F00EE3">
        <w:tab/>
        <w:t>……………………………….</w:t>
      </w:r>
    </w:p>
    <w:p w14:paraId="6AFB24E8" w14:textId="77777777" w:rsidR="001B1CD8" w:rsidRPr="00F00EE3" w:rsidRDefault="001B1CD8" w:rsidP="001B1CD8">
      <w:r w:rsidRPr="00F00EE3">
        <w:tab/>
        <w:t>Pakkuja kontaktisik (esindaja või volitatud esindaja) pakkumuse osas</w:t>
      </w:r>
    </w:p>
    <w:p w14:paraId="3FC3B857" w14:textId="77777777" w:rsidR="001B1CD8" w:rsidRPr="00F00EE3" w:rsidRDefault="001B1CD8" w:rsidP="001B1CD8">
      <w:r w:rsidRPr="00F00EE3">
        <w:tab/>
      </w:r>
      <w:r w:rsidRPr="00F00EE3">
        <w:tab/>
        <w:t>Nimi</w:t>
      </w:r>
      <w:r w:rsidRPr="00F00EE3">
        <w:tab/>
        <w:t>……………………………...</w:t>
      </w:r>
    </w:p>
    <w:p w14:paraId="5283B659" w14:textId="77777777" w:rsidR="001B1CD8" w:rsidRPr="00F00EE3" w:rsidRDefault="001B1CD8" w:rsidP="001B1CD8">
      <w:r w:rsidRPr="00F00EE3">
        <w:tab/>
      </w:r>
      <w:r w:rsidRPr="00F00EE3">
        <w:tab/>
        <w:t>E-post</w:t>
      </w:r>
      <w:r w:rsidRPr="00F00EE3">
        <w:tab/>
        <w:t>……………………………….</w:t>
      </w:r>
    </w:p>
    <w:p w14:paraId="21F75EE2" w14:textId="77777777" w:rsidR="001B1CD8" w:rsidRPr="00F00EE3" w:rsidRDefault="001B1CD8" w:rsidP="001B1CD8">
      <w:r w:rsidRPr="00F00EE3">
        <w:tab/>
      </w:r>
      <w:r w:rsidRPr="00F00EE3">
        <w:tab/>
        <w:t>Telefon……………………………….</w:t>
      </w:r>
    </w:p>
    <w:p w14:paraId="29FFC2D1" w14:textId="77777777" w:rsidR="001B1CD8" w:rsidRPr="00F00EE3" w:rsidRDefault="001B1CD8" w:rsidP="001B1CD8"/>
    <w:p w14:paraId="53E1A70A" w14:textId="77777777" w:rsidR="001B1CD8" w:rsidRPr="00F00EE3" w:rsidRDefault="001B1CD8" w:rsidP="001B1CD8"/>
    <w:p w14:paraId="12D1FFAE" w14:textId="77777777" w:rsidR="001B1CD8" w:rsidRPr="00F00EE3" w:rsidRDefault="001B1CD8" w:rsidP="001B1CD8">
      <w:pPr>
        <w:tabs>
          <w:tab w:val="left" w:pos="3960"/>
        </w:tabs>
      </w:pPr>
      <w:r w:rsidRPr="00F00EE3">
        <w:t>Seoses oma pakkumuse esitamisega kinnitame, et (korrigeerida teksti, et väited kehtiksid pakkuja kohta)</w:t>
      </w:r>
    </w:p>
    <w:p w14:paraId="1D4A6FE8" w14:textId="20468E06" w:rsidR="001B1CD8" w:rsidRPr="00F00EE3" w:rsidRDefault="001B1CD8" w:rsidP="001B1CD8">
      <w:pPr>
        <w:numPr>
          <w:ilvl w:val="0"/>
          <w:numId w:val="7"/>
        </w:numPr>
        <w:jc w:val="both"/>
      </w:pPr>
      <w:r w:rsidRPr="00F00EE3">
        <w:t>Meil puudub 100 eurot ületav riiklike maksude võlg</w:t>
      </w:r>
      <w:r w:rsidR="007C6018" w:rsidRPr="00F00EE3">
        <w:t>.</w:t>
      </w:r>
    </w:p>
    <w:p w14:paraId="5EAEB2D9" w14:textId="77777777" w:rsidR="004A4D50" w:rsidRPr="00F00EE3" w:rsidRDefault="004A4D50" w:rsidP="007C6018">
      <w:pPr>
        <w:numPr>
          <w:ilvl w:val="0"/>
          <w:numId w:val="7"/>
        </w:numPr>
        <w:jc w:val="both"/>
      </w:pPr>
      <w:r w:rsidRPr="00F00EE3">
        <w:t>Meie tehniline ja kutsealane kvalifikatsioon on tõendatud:</w:t>
      </w:r>
    </w:p>
    <w:p w14:paraId="4BB3EBE0" w14:textId="33F97A4D" w:rsidR="001B1CD8" w:rsidRPr="00F00EE3" w:rsidRDefault="001B1CD8" w:rsidP="004A4D50">
      <w:pPr>
        <w:numPr>
          <w:ilvl w:val="1"/>
          <w:numId w:val="7"/>
        </w:numPr>
        <w:jc w:val="both"/>
      </w:pPr>
      <w:r w:rsidRPr="00F00EE3">
        <w:t>Omame MTR-s registreeringut</w:t>
      </w:r>
      <w:r w:rsidR="007C6018" w:rsidRPr="00F00EE3">
        <w:t>, mis annab õiguse</w:t>
      </w:r>
      <w:r w:rsidRPr="00F00EE3">
        <w:t xml:space="preserve"> </w:t>
      </w:r>
      <w:r w:rsidR="00C76617" w:rsidRPr="00F00EE3">
        <w:t xml:space="preserve">hoonesisese vesivarustuse ja kanalisatsioonisüsteemide ehitamiseks. </w:t>
      </w:r>
      <w:r w:rsidRPr="00F00EE3">
        <w:t xml:space="preserve"> Dokumendi koopia lisatud.</w:t>
      </w:r>
    </w:p>
    <w:p w14:paraId="04D5A781" w14:textId="2F2773E0" w:rsidR="007C6018" w:rsidRPr="00F00EE3" w:rsidRDefault="007C6018" w:rsidP="004A4D50">
      <w:pPr>
        <w:numPr>
          <w:ilvl w:val="1"/>
          <w:numId w:val="7"/>
        </w:numPr>
        <w:jc w:val="both"/>
      </w:pPr>
      <w:r w:rsidRPr="00F00EE3">
        <w:t>Töid juhtival spetsialistil ………………….. on diplomeeritud ehitusinseneri tase ……  (dokumendi koopia lisatud)</w:t>
      </w:r>
      <w:r w:rsidR="004A4D50" w:rsidRPr="00F00EE3">
        <w:t>.</w:t>
      </w:r>
    </w:p>
    <w:p w14:paraId="3CA9CFBC" w14:textId="0ABE8837" w:rsidR="004A4D50" w:rsidRPr="00F00EE3" w:rsidRDefault="004A4D50" w:rsidP="004A4D50">
      <w:pPr>
        <w:numPr>
          <w:ilvl w:val="1"/>
          <w:numId w:val="7"/>
        </w:numPr>
        <w:jc w:val="both"/>
      </w:pPr>
      <w:r w:rsidRPr="00F00EE3">
        <w:t>Analoogse objektina esitame (objekti nimetus, tellija nimi, objekti rahaline maht, tööde teostamise aeg) ……………… .</w:t>
      </w:r>
    </w:p>
    <w:p w14:paraId="506CCCFC" w14:textId="158E416A" w:rsidR="001B1CD8" w:rsidRPr="00F00EE3" w:rsidRDefault="001B1CD8" w:rsidP="001B1CD8">
      <w:pPr>
        <w:numPr>
          <w:ilvl w:val="0"/>
          <w:numId w:val="7"/>
        </w:numPr>
        <w:jc w:val="both"/>
      </w:pPr>
      <w:r w:rsidRPr="00F00EE3">
        <w:t>Meie 202</w:t>
      </w:r>
      <w:r w:rsidR="0079271E">
        <w:t>2</w:t>
      </w:r>
      <w:r w:rsidRPr="00F00EE3">
        <w:t>.a. netokäive on ………… eurot.</w:t>
      </w:r>
    </w:p>
    <w:p w14:paraId="724A0D3D" w14:textId="39F543CF" w:rsidR="001B1CD8" w:rsidRPr="00F00EE3" w:rsidRDefault="001B1CD8" w:rsidP="001B1CD8">
      <w:pPr>
        <w:numPr>
          <w:ilvl w:val="1"/>
          <w:numId w:val="7"/>
        </w:numPr>
        <w:jc w:val="both"/>
      </w:pPr>
      <w:r w:rsidRPr="00F00EE3">
        <w:t>Pakkumuse koostamisel ja esitamisel oleme arvestanud kõiki hankedokumendi tingimusi ja nõudeid</w:t>
      </w:r>
      <w:r w:rsidR="004A4D50" w:rsidRPr="00F00EE3">
        <w:t>, sh oleme tutvunud</w:t>
      </w:r>
      <w:r w:rsidR="00243389" w:rsidRPr="00F00EE3">
        <w:t xml:space="preserve"> objektiga ning sealsete töötingimustega, määranud tegemisele tulevate tööde koosseisu ja mahud, ning arvestanud nendega pakkumuse koostamisel.</w:t>
      </w:r>
      <w:r w:rsidR="004A4D50" w:rsidRPr="00F00EE3">
        <w:t xml:space="preserve"> </w:t>
      </w:r>
    </w:p>
    <w:p w14:paraId="48D8C76E" w14:textId="77777777" w:rsidR="001B1CD8" w:rsidRPr="00F00EE3" w:rsidRDefault="001B1CD8" w:rsidP="001B1CD8">
      <w:pPr>
        <w:tabs>
          <w:tab w:val="left" w:pos="3960"/>
        </w:tabs>
      </w:pPr>
    </w:p>
    <w:p w14:paraId="3F67A778" w14:textId="77777777" w:rsidR="001B1CD8" w:rsidRPr="00F00EE3" w:rsidRDefault="001B1CD8" w:rsidP="001B1CD8">
      <w:pPr>
        <w:tabs>
          <w:tab w:val="left" w:pos="3960"/>
        </w:tabs>
      </w:pPr>
    </w:p>
    <w:p w14:paraId="06907EA3" w14:textId="243860AB" w:rsidR="001B1CD8" w:rsidRDefault="001B1CD8" w:rsidP="001B1CD8">
      <w:pPr>
        <w:jc w:val="both"/>
        <w:rPr>
          <w:b/>
        </w:rPr>
      </w:pPr>
      <w:r w:rsidRPr="00F00EE3">
        <w:rPr>
          <w:b/>
        </w:rPr>
        <w:t>ESITAME OMAPOOLSE PAKKUMUSE</w:t>
      </w:r>
    </w:p>
    <w:p w14:paraId="21E14249" w14:textId="607C8420" w:rsidR="0079271E" w:rsidRDefault="0079271E" w:rsidP="001B1CD8">
      <w:pPr>
        <w:jc w:val="both"/>
      </w:pPr>
      <w:r w:rsidRPr="0079271E">
        <w:t>Summad KM-ta</w:t>
      </w:r>
    </w:p>
    <w:p w14:paraId="23E5A382" w14:textId="448A1E12" w:rsidR="0079271E" w:rsidRPr="0079271E" w:rsidRDefault="0079271E" w:rsidP="001B1CD8">
      <w:pPr>
        <w:jc w:val="both"/>
      </w:pPr>
      <w:r>
        <w:t>Tööde alustamisel ja kestvusel arvestada mõlema trepi tegemisega</w:t>
      </w:r>
    </w:p>
    <w:p w14:paraId="61B9A34A" w14:textId="29BA3B34" w:rsidR="003A0617" w:rsidRPr="00F00EE3" w:rsidRDefault="003A0617" w:rsidP="001B1CD8">
      <w:pPr>
        <w:jc w:val="both"/>
      </w:pPr>
    </w:p>
    <w:tbl>
      <w:tblPr>
        <w:tblStyle w:val="Kontuurtabel"/>
        <w:tblW w:w="0" w:type="auto"/>
        <w:tblInd w:w="-5" w:type="dxa"/>
        <w:tblLook w:val="04A0" w:firstRow="1" w:lastRow="0" w:firstColumn="1" w:lastColumn="0" w:noHBand="0" w:noVBand="1"/>
      </w:tblPr>
      <w:tblGrid>
        <w:gridCol w:w="510"/>
        <w:gridCol w:w="3337"/>
        <w:gridCol w:w="1950"/>
        <w:gridCol w:w="1456"/>
        <w:gridCol w:w="2096"/>
      </w:tblGrid>
      <w:tr w:rsidR="0079271E" w:rsidRPr="00F00EE3" w14:paraId="016F1F23" w14:textId="77777777" w:rsidTr="0079271E">
        <w:tc>
          <w:tcPr>
            <w:tcW w:w="510" w:type="dxa"/>
          </w:tcPr>
          <w:p w14:paraId="3FD44432" w14:textId="78D4EAD7" w:rsidR="0079271E" w:rsidRPr="00F00EE3" w:rsidRDefault="0079271E" w:rsidP="00E53A5A">
            <w:pPr>
              <w:suppressAutoHyphens w:val="0"/>
              <w:autoSpaceDE w:val="0"/>
              <w:autoSpaceDN w:val="0"/>
              <w:adjustRightInd w:val="0"/>
              <w:rPr>
                <w:lang w:eastAsia="ja-JP"/>
              </w:rPr>
            </w:pPr>
            <w:r w:rsidRPr="00F00EE3">
              <w:rPr>
                <w:lang w:eastAsia="ja-JP"/>
              </w:rPr>
              <w:t>Jrk</w:t>
            </w:r>
          </w:p>
        </w:tc>
        <w:tc>
          <w:tcPr>
            <w:tcW w:w="3588" w:type="dxa"/>
          </w:tcPr>
          <w:p w14:paraId="58E738CC" w14:textId="5C96CA85" w:rsidR="0079271E" w:rsidRPr="00F00EE3" w:rsidRDefault="0079271E" w:rsidP="00E53A5A">
            <w:pPr>
              <w:suppressAutoHyphens w:val="0"/>
              <w:autoSpaceDE w:val="0"/>
              <w:autoSpaceDN w:val="0"/>
              <w:adjustRightInd w:val="0"/>
              <w:rPr>
                <w:lang w:eastAsia="ja-JP"/>
              </w:rPr>
            </w:pPr>
            <w:r w:rsidRPr="00F00EE3">
              <w:rPr>
                <w:lang w:eastAsia="ja-JP"/>
              </w:rPr>
              <w:t>Nimetus</w:t>
            </w:r>
          </w:p>
        </w:tc>
        <w:tc>
          <w:tcPr>
            <w:tcW w:w="1616" w:type="dxa"/>
          </w:tcPr>
          <w:p w14:paraId="397AC034" w14:textId="5C82238F" w:rsidR="0079271E" w:rsidRPr="00F00EE3" w:rsidRDefault="0079271E" w:rsidP="00E53A5A">
            <w:pPr>
              <w:suppressAutoHyphens w:val="0"/>
              <w:autoSpaceDE w:val="0"/>
              <w:autoSpaceDN w:val="0"/>
              <w:adjustRightInd w:val="0"/>
              <w:ind w:left="360"/>
              <w:rPr>
                <w:lang w:eastAsia="ja-JP"/>
              </w:rPr>
            </w:pPr>
            <w:r>
              <w:rPr>
                <w:lang w:eastAsia="ja-JP"/>
              </w:rPr>
              <w:t>Tööde alustamine, päeva edukas tunnistamisest</w:t>
            </w:r>
          </w:p>
        </w:tc>
        <w:tc>
          <w:tcPr>
            <w:tcW w:w="1296" w:type="dxa"/>
          </w:tcPr>
          <w:p w14:paraId="078F63A4" w14:textId="6FD7B9DD" w:rsidR="0079271E" w:rsidRPr="00F00EE3" w:rsidRDefault="0079271E" w:rsidP="00E53A5A">
            <w:pPr>
              <w:suppressAutoHyphens w:val="0"/>
              <w:autoSpaceDE w:val="0"/>
              <w:autoSpaceDN w:val="0"/>
              <w:adjustRightInd w:val="0"/>
              <w:ind w:left="360"/>
              <w:rPr>
                <w:lang w:eastAsia="ja-JP"/>
              </w:rPr>
            </w:pPr>
            <w:r>
              <w:rPr>
                <w:lang w:eastAsia="ja-JP"/>
              </w:rPr>
              <w:t>Tööde kestvus päevades</w:t>
            </w:r>
          </w:p>
        </w:tc>
        <w:tc>
          <w:tcPr>
            <w:tcW w:w="2204" w:type="dxa"/>
          </w:tcPr>
          <w:p w14:paraId="352C596B" w14:textId="4375DC5A" w:rsidR="0079271E" w:rsidRPr="00F00EE3" w:rsidRDefault="0079271E" w:rsidP="00E53A5A">
            <w:pPr>
              <w:suppressAutoHyphens w:val="0"/>
              <w:autoSpaceDE w:val="0"/>
              <w:autoSpaceDN w:val="0"/>
              <w:adjustRightInd w:val="0"/>
              <w:ind w:left="360"/>
              <w:rPr>
                <w:lang w:eastAsia="ja-JP"/>
              </w:rPr>
            </w:pPr>
            <w:r w:rsidRPr="00F00EE3">
              <w:rPr>
                <w:lang w:eastAsia="ja-JP"/>
              </w:rPr>
              <w:t xml:space="preserve">Summa, </w:t>
            </w:r>
            <w:r>
              <w:rPr>
                <w:lang w:eastAsia="ja-JP"/>
              </w:rPr>
              <w:t xml:space="preserve">KM-ta, </w:t>
            </w:r>
            <w:r w:rsidRPr="00F00EE3">
              <w:rPr>
                <w:lang w:eastAsia="ja-JP"/>
              </w:rPr>
              <w:t>€</w:t>
            </w:r>
          </w:p>
        </w:tc>
      </w:tr>
      <w:tr w:rsidR="0079271E" w:rsidRPr="00F00EE3" w14:paraId="26074D06" w14:textId="77777777" w:rsidTr="0079271E">
        <w:tc>
          <w:tcPr>
            <w:tcW w:w="510" w:type="dxa"/>
          </w:tcPr>
          <w:p w14:paraId="77FB5C65" w14:textId="65A7FDD3" w:rsidR="0079271E" w:rsidRPr="00F00EE3" w:rsidRDefault="0079271E" w:rsidP="00E53A5A">
            <w:pPr>
              <w:suppressAutoHyphens w:val="0"/>
              <w:autoSpaceDE w:val="0"/>
              <w:autoSpaceDN w:val="0"/>
              <w:adjustRightInd w:val="0"/>
              <w:rPr>
                <w:lang w:eastAsia="ja-JP"/>
              </w:rPr>
            </w:pPr>
            <w:r w:rsidRPr="00F00EE3">
              <w:rPr>
                <w:lang w:eastAsia="ja-JP"/>
              </w:rPr>
              <w:t>1</w:t>
            </w:r>
          </w:p>
        </w:tc>
        <w:tc>
          <w:tcPr>
            <w:tcW w:w="3588" w:type="dxa"/>
          </w:tcPr>
          <w:p w14:paraId="0114902C" w14:textId="1474AE42" w:rsidR="0079271E" w:rsidRPr="00F00EE3" w:rsidRDefault="0079271E" w:rsidP="00E53A5A">
            <w:pPr>
              <w:suppressAutoHyphens w:val="0"/>
              <w:autoSpaceDE w:val="0"/>
              <w:autoSpaceDN w:val="0"/>
              <w:adjustRightInd w:val="0"/>
              <w:rPr>
                <w:lang w:eastAsia="ja-JP"/>
              </w:rPr>
            </w:pPr>
            <w:r>
              <w:t>Hoone peatrepp</w:t>
            </w:r>
          </w:p>
        </w:tc>
        <w:tc>
          <w:tcPr>
            <w:tcW w:w="1616" w:type="dxa"/>
          </w:tcPr>
          <w:p w14:paraId="0CEB96AB" w14:textId="2A9F610E" w:rsidR="0079271E" w:rsidRPr="00F00EE3" w:rsidRDefault="0079271E" w:rsidP="00E53A5A">
            <w:pPr>
              <w:suppressAutoHyphens w:val="0"/>
              <w:autoSpaceDE w:val="0"/>
              <w:autoSpaceDN w:val="0"/>
              <w:adjustRightInd w:val="0"/>
              <w:ind w:left="360"/>
              <w:rPr>
                <w:lang w:eastAsia="ja-JP"/>
              </w:rPr>
            </w:pPr>
          </w:p>
        </w:tc>
        <w:tc>
          <w:tcPr>
            <w:tcW w:w="1296" w:type="dxa"/>
          </w:tcPr>
          <w:p w14:paraId="531EAFA9" w14:textId="77777777" w:rsidR="0079271E" w:rsidRPr="00F00EE3" w:rsidRDefault="0079271E" w:rsidP="00E53A5A">
            <w:pPr>
              <w:suppressAutoHyphens w:val="0"/>
              <w:autoSpaceDE w:val="0"/>
              <w:autoSpaceDN w:val="0"/>
              <w:adjustRightInd w:val="0"/>
              <w:ind w:left="360"/>
              <w:rPr>
                <w:lang w:eastAsia="ja-JP"/>
              </w:rPr>
            </w:pPr>
          </w:p>
        </w:tc>
        <w:tc>
          <w:tcPr>
            <w:tcW w:w="2204" w:type="dxa"/>
          </w:tcPr>
          <w:p w14:paraId="44FFD7D1" w14:textId="6DBC579D" w:rsidR="0079271E" w:rsidRPr="00F00EE3" w:rsidRDefault="0079271E" w:rsidP="00E53A5A">
            <w:pPr>
              <w:suppressAutoHyphens w:val="0"/>
              <w:autoSpaceDE w:val="0"/>
              <w:autoSpaceDN w:val="0"/>
              <w:adjustRightInd w:val="0"/>
              <w:ind w:left="360"/>
              <w:rPr>
                <w:lang w:eastAsia="ja-JP"/>
              </w:rPr>
            </w:pPr>
          </w:p>
        </w:tc>
      </w:tr>
      <w:tr w:rsidR="0079271E" w:rsidRPr="00F00EE3" w14:paraId="70F04F5D" w14:textId="77777777" w:rsidTr="0079271E">
        <w:tc>
          <w:tcPr>
            <w:tcW w:w="510" w:type="dxa"/>
          </w:tcPr>
          <w:p w14:paraId="75D0F926" w14:textId="78C17D83" w:rsidR="0079271E" w:rsidRPr="00F00EE3" w:rsidRDefault="0079271E" w:rsidP="00E53A5A">
            <w:pPr>
              <w:suppressAutoHyphens w:val="0"/>
              <w:autoSpaceDE w:val="0"/>
              <w:autoSpaceDN w:val="0"/>
              <w:adjustRightInd w:val="0"/>
              <w:rPr>
                <w:lang w:eastAsia="ja-JP"/>
              </w:rPr>
            </w:pPr>
            <w:r w:rsidRPr="00F00EE3">
              <w:rPr>
                <w:lang w:eastAsia="ja-JP"/>
              </w:rPr>
              <w:t>2</w:t>
            </w:r>
          </w:p>
        </w:tc>
        <w:tc>
          <w:tcPr>
            <w:tcW w:w="3588" w:type="dxa"/>
          </w:tcPr>
          <w:p w14:paraId="234BB65A" w14:textId="77777777" w:rsidR="0079271E" w:rsidRDefault="0079271E" w:rsidP="0079271E">
            <w:r>
              <w:t>Noortekeskuse trepp</w:t>
            </w:r>
          </w:p>
          <w:p w14:paraId="1F0A3D36" w14:textId="6C98218B" w:rsidR="0079271E" w:rsidRPr="00F00EE3" w:rsidRDefault="0079271E" w:rsidP="00E53A5A">
            <w:pPr>
              <w:suppressAutoHyphens w:val="0"/>
              <w:autoSpaceDE w:val="0"/>
              <w:autoSpaceDN w:val="0"/>
              <w:adjustRightInd w:val="0"/>
              <w:rPr>
                <w:lang w:eastAsia="ja-JP"/>
              </w:rPr>
            </w:pPr>
          </w:p>
        </w:tc>
        <w:tc>
          <w:tcPr>
            <w:tcW w:w="1616" w:type="dxa"/>
          </w:tcPr>
          <w:p w14:paraId="66DAFCA2" w14:textId="3F5B1F11" w:rsidR="0079271E" w:rsidRPr="00F00EE3" w:rsidRDefault="0079271E" w:rsidP="00E53A5A">
            <w:pPr>
              <w:suppressAutoHyphens w:val="0"/>
              <w:autoSpaceDE w:val="0"/>
              <w:autoSpaceDN w:val="0"/>
              <w:adjustRightInd w:val="0"/>
              <w:ind w:left="360"/>
              <w:rPr>
                <w:lang w:eastAsia="ja-JP"/>
              </w:rPr>
            </w:pPr>
          </w:p>
        </w:tc>
        <w:tc>
          <w:tcPr>
            <w:tcW w:w="1296" w:type="dxa"/>
          </w:tcPr>
          <w:p w14:paraId="71CB8553" w14:textId="77777777" w:rsidR="0079271E" w:rsidRPr="00F00EE3" w:rsidRDefault="0079271E" w:rsidP="00E53A5A">
            <w:pPr>
              <w:suppressAutoHyphens w:val="0"/>
              <w:autoSpaceDE w:val="0"/>
              <w:autoSpaceDN w:val="0"/>
              <w:adjustRightInd w:val="0"/>
              <w:ind w:left="360"/>
              <w:rPr>
                <w:lang w:eastAsia="ja-JP"/>
              </w:rPr>
            </w:pPr>
          </w:p>
        </w:tc>
        <w:tc>
          <w:tcPr>
            <w:tcW w:w="2204" w:type="dxa"/>
          </w:tcPr>
          <w:p w14:paraId="7A1ACB25" w14:textId="3A4EC1A7" w:rsidR="0079271E" w:rsidRPr="00F00EE3" w:rsidRDefault="0079271E" w:rsidP="00E53A5A">
            <w:pPr>
              <w:suppressAutoHyphens w:val="0"/>
              <w:autoSpaceDE w:val="0"/>
              <w:autoSpaceDN w:val="0"/>
              <w:adjustRightInd w:val="0"/>
              <w:ind w:left="360"/>
              <w:rPr>
                <w:lang w:eastAsia="ja-JP"/>
              </w:rPr>
            </w:pPr>
          </w:p>
        </w:tc>
      </w:tr>
      <w:tr w:rsidR="0079271E" w:rsidRPr="00F00EE3" w14:paraId="71AF6D31" w14:textId="77777777" w:rsidTr="0079271E">
        <w:tc>
          <w:tcPr>
            <w:tcW w:w="510" w:type="dxa"/>
          </w:tcPr>
          <w:p w14:paraId="4B2CB2F5" w14:textId="77777777" w:rsidR="0079271E" w:rsidRPr="00F00EE3" w:rsidRDefault="0079271E" w:rsidP="00E53A5A">
            <w:pPr>
              <w:suppressAutoHyphens w:val="0"/>
              <w:autoSpaceDE w:val="0"/>
              <w:autoSpaceDN w:val="0"/>
              <w:adjustRightInd w:val="0"/>
              <w:rPr>
                <w:lang w:eastAsia="ja-JP"/>
              </w:rPr>
            </w:pPr>
          </w:p>
        </w:tc>
        <w:tc>
          <w:tcPr>
            <w:tcW w:w="3588" w:type="dxa"/>
          </w:tcPr>
          <w:p w14:paraId="0CDA44F6" w14:textId="0FE43F46" w:rsidR="0079271E" w:rsidRPr="00F00EE3" w:rsidRDefault="0079271E" w:rsidP="00E53A5A">
            <w:pPr>
              <w:suppressAutoHyphens w:val="0"/>
              <w:autoSpaceDE w:val="0"/>
              <w:autoSpaceDN w:val="0"/>
              <w:adjustRightInd w:val="0"/>
              <w:rPr>
                <w:lang w:eastAsia="ja-JP"/>
              </w:rPr>
            </w:pPr>
            <w:r w:rsidRPr="00F00EE3">
              <w:rPr>
                <w:lang w:eastAsia="ja-JP"/>
              </w:rPr>
              <w:t>KOKKU</w:t>
            </w:r>
          </w:p>
        </w:tc>
        <w:tc>
          <w:tcPr>
            <w:tcW w:w="1616" w:type="dxa"/>
          </w:tcPr>
          <w:p w14:paraId="2C9450AF" w14:textId="77777777" w:rsidR="0079271E" w:rsidRPr="00F00EE3" w:rsidRDefault="0079271E" w:rsidP="00E53A5A">
            <w:pPr>
              <w:suppressAutoHyphens w:val="0"/>
              <w:autoSpaceDE w:val="0"/>
              <w:autoSpaceDN w:val="0"/>
              <w:adjustRightInd w:val="0"/>
              <w:ind w:left="360"/>
              <w:rPr>
                <w:lang w:eastAsia="ja-JP"/>
              </w:rPr>
            </w:pPr>
          </w:p>
        </w:tc>
        <w:tc>
          <w:tcPr>
            <w:tcW w:w="1296" w:type="dxa"/>
          </w:tcPr>
          <w:p w14:paraId="2980F8D7" w14:textId="77777777" w:rsidR="0079271E" w:rsidRPr="00F00EE3" w:rsidRDefault="0079271E" w:rsidP="00E53A5A">
            <w:pPr>
              <w:suppressAutoHyphens w:val="0"/>
              <w:autoSpaceDE w:val="0"/>
              <w:autoSpaceDN w:val="0"/>
              <w:adjustRightInd w:val="0"/>
              <w:ind w:left="360"/>
              <w:rPr>
                <w:lang w:eastAsia="ja-JP"/>
              </w:rPr>
            </w:pPr>
          </w:p>
        </w:tc>
        <w:tc>
          <w:tcPr>
            <w:tcW w:w="2204" w:type="dxa"/>
          </w:tcPr>
          <w:p w14:paraId="50E80FB5" w14:textId="04777F67" w:rsidR="0079271E" w:rsidRPr="00F00EE3" w:rsidRDefault="0079271E" w:rsidP="00E53A5A">
            <w:pPr>
              <w:suppressAutoHyphens w:val="0"/>
              <w:autoSpaceDE w:val="0"/>
              <w:autoSpaceDN w:val="0"/>
              <w:adjustRightInd w:val="0"/>
              <w:ind w:left="360"/>
              <w:rPr>
                <w:lang w:eastAsia="ja-JP"/>
              </w:rPr>
            </w:pPr>
          </w:p>
        </w:tc>
      </w:tr>
      <w:tr w:rsidR="0079271E" w:rsidRPr="00F00EE3" w14:paraId="4BDEB9D6" w14:textId="77777777" w:rsidTr="0079271E">
        <w:tc>
          <w:tcPr>
            <w:tcW w:w="510" w:type="dxa"/>
          </w:tcPr>
          <w:p w14:paraId="0ECBB1B0" w14:textId="77777777" w:rsidR="0079271E" w:rsidRPr="00F00EE3" w:rsidRDefault="0079271E" w:rsidP="00E53A5A">
            <w:pPr>
              <w:suppressAutoHyphens w:val="0"/>
              <w:autoSpaceDE w:val="0"/>
              <w:autoSpaceDN w:val="0"/>
              <w:adjustRightInd w:val="0"/>
              <w:rPr>
                <w:lang w:eastAsia="ja-JP"/>
              </w:rPr>
            </w:pPr>
          </w:p>
        </w:tc>
        <w:tc>
          <w:tcPr>
            <w:tcW w:w="3588" w:type="dxa"/>
          </w:tcPr>
          <w:p w14:paraId="376C64E9" w14:textId="092AF341" w:rsidR="0079271E" w:rsidRPr="00F00EE3" w:rsidRDefault="0079271E" w:rsidP="00E53A5A">
            <w:pPr>
              <w:suppressAutoHyphens w:val="0"/>
              <w:autoSpaceDE w:val="0"/>
              <w:autoSpaceDN w:val="0"/>
              <w:adjustRightInd w:val="0"/>
              <w:rPr>
                <w:lang w:eastAsia="ja-JP"/>
              </w:rPr>
            </w:pPr>
            <w:r w:rsidRPr="00F00EE3">
              <w:rPr>
                <w:lang w:eastAsia="ja-JP"/>
              </w:rPr>
              <w:t>Käibemaks</w:t>
            </w:r>
          </w:p>
        </w:tc>
        <w:tc>
          <w:tcPr>
            <w:tcW w:w="1616" w:type="dxa"/>
          </w:tcPr>
          <w:p w14:paraId="54680C6B" w14:textId="77777777" w:rsidR="0079271E" w:rsidRPr="00F00EE3" w:rsidRDefault="0079271E" w:rsidP="00E53A5A">
            <w:pPr>
              <w:suppressAutoHyphens w:val="0"/>
              <w:autoSpaceDE w:val="0"/>
              <w:autoSpaceDN w:val="0"/>
              <w:adjustRightInd w:val="0"/>
              <w:ind w:left="360"/>
              <w:rPr>
                <w:lang w:eastAsia="ja-JP"/>
              </w:rPr>
            </w:pPr>
          </w:p>
        </w:tc>
        <w:tc>
          <w:tcPr>
            <w:tcW w:w="1296" w:type="dxa"/>
          </w:tcPr>
          <w:p w14:paraId="1BB697C8" w14:textId="77777777" w:rsidR="0079271E" w:rsidRPr="00F00EE3" w:rsidRDefault="0079271E" w:rsidP="00E53A5A">
            <w:pPr>
              <w:suppressAutoHyphens w:val="0"/>
              <w:autoSpaceDE w:val="0"/>
              <w:autoSpaceDN w:val="0"/>
              <w:adjustRightInd w:val="0"/>
              <w:ind w:left="360"/>
              <w:rPr>
                <w:lang w:eastAsia="ja-JP"/>
              </w:rPr>
            </w:pPr>
          </w:p>
        </w:tc>
        <w:tc>
          <w:tcPr>
            <w:tcW w:w="2204" w:type="dxa"/>
          </w:tcPr>
          <w:p w14:paraId="36B1538B" w14:textId="3C0125CB" w:rsidR="0079271E" w:rsidRPr="00F00EE3" w:rsidRDefault="0079271E" w:rsidP="00E53A5A">
            <w:pPr>
              <w:suppressAutoHyphens w:val="0"/>
              <w:autoSpaceDE w:val="0"/>
              <w:autoSpaceDN w:val="0"/>
              <w:adjustRightInd w:val="0"/>
              <w:ind w:left="360"/>
              <w:rPr>
                <w:lang w:eastAsia="ja-JP"/>
              </w:rPr>
            </w:pPr>
          </w:p>
        </w:tc>
      </w:tr>
      <w:tr w:rsidR="0079271E" w:rsidRPr="00F00EE3" w14:paraId="4FACB9F9" w14:textId="77777777" w:rsidTr="0079271E">
        <w:tc>
          <w:tcPr>
            <w:tcW w:w="510" w:type="dxa"/>
          </w:tcPr>
          <w:p w14:paraId="78390899" w14:textId="77777777" w:rsidR="0079271E" w:rsidRPr="00F00EE3" w:rsidRDefault="0079271E" w:rsidP="00E53A5A">
            <w:pPr>
              <w:suppressAutoHyphens w:val="0"/>
              <w:autoSpaceDE w:val="0"/>
              <w:autoSpaceDN w:val="0"/>
              <w:adjustRightInd w:val="0"/>
              <w:ind w:left="360"/>
              <w:rPr>
                <w:lang w:eastAsia="ja-JP"/>
              </w:rPr>
            </w:pPr>
          </w:p>
        </w:tc>
        <w:tc>
          <w:tcPr>
            <w:tcW w:w="3588" w:type="dxa"/>
          </w:tcPr>
          <w:p w14:paraId="3F0BC9CC" w14:textId="50BE9461" w:rsidR="0079271E" w:rsidRPr="00F00EE3" w:rsidRDefault="0079271E" w:rsidP="00E53A5A">
            <w:pPr>
              <w:suppressAutoHyphens w:val="0"/>
              <w:autoSpaceDE w:val="0"/>
              <w:autoSpaceDN w:val="0"/>
              <w:adjustRightInd w:val="0"/>
              <w:rPr>
                <w:lang w:eastAsia="ja-JP"/>
              </w:rPr>
            </w:pPr>
            <w:r w:rsidRPr="00F00EE3">
              <w:rPr>
                <w:lang w:eastAsia="ja-JP"/>
              </w:rPr>
              <w:t>Kokku koos käibemaksuga</w:t>
            </w:r>
          </w:p>
        </w:tc>
        <w:tc>
          <w:tcPr>
            <w:tcW w:w="1616" w:type="dxa"/>
          </w:tcPr>
          <w:p w14:paraId="42496675" w14:textId="77777777" w:rsidR="0079271E" w:rsidRPr="00F00EE3" w:rsidRDefault="0079271E" w:rsidP="00E53A5A">
            <w:pPr>
              <w:suppressAutoHyphens w:val="0"/>
              <w:autoSpaceDE w:val="0"/>
              <w:autoSpaceDN w:val="0"/>
              <w:adjustRightInd w:val="0"/>
              <w:ind w:left="360"/>
              <w:rPr>
                <w:lang w:eastAsia="ja-JP"/>
              </w:rPr>
            </w:pPr>
          </w:p>
        </w:tc>
        <w:tc>
          <w:tcPr>
            <w:tcW w:w="1296" w:type="dxa"/>
          </w:tcPr>
          <w:p w14:paraId="0C89046E" w14:textId="77777777" w:rsidR="0079271E" w:rsidRPr="00F00EE3" w:rsidRDefault="0079271E" w:rsidP="00E53A5A">
            <w:pPr>
              <w:suppressAutoHyphens w:val="0"/>
              <w:autoSpaceDE w:val="0"/>
              <w:autoSpaceDN w:val="0"/>
              <w:adjustRightInd w:val="0"/>
              <w:ind w:left="360"/>
              <w:rPr>
                <w:lang w:eastAsia="ja-JP"/>
              </w:rPr>
            </w:pPr>
          </w:p>
        </w:tc>
        <w:tc>
          <w:tcPr>
            <w:tcW w:w="2204" w:type="dxa"/>
          </w:tcPr>
          <w:p w14:paraId="14EC7E0F" w14:textId="52DAB067" w:rsidR="0079271E" w:rsidRPr="00F00EE3" w:rsidRDefault="0079271E" w:rsidP="00E53A5A">
            <w:pPr>
              <w:suppressAutoHyphens w:val="0"/>
              <w:autoSpaceDE w:val="0"/>
              <w:autoSpaceDN w:val="0"/>
              <w:adjustRightInd w:val="0"/>
              <w:ind w:left="360"/>
              <w:rPr>
                <w:lang w:eastAsia="ja-JP"/>
              </w:rPr>
            </w:pPr>
          </w:p>
        </w:tc>
      </w:tr>
    </w:tbl>
    <w:p w14:paraId="1BABF0FB" w14:textId="554CE2C2" w:rsidR="001B1CD8" w:rsidRDefault="001B1CD8" w:rsidP="001B1CD8">
      <w:pPr>
        <w:jc w:val="both"/>
      </w:pPr>
    </w:p>
    <w:p w14:paraId="01A422CB" w14:textId="205DAFD8" w:rsidR="0079271E" w:rsidRPr="00F00EE3" w:rsidRDefault="0079271E" w:rsidP="001B1CD8">
      <w:pPr>
        <w:jc w:val="both"/>
      </w:pPr>
      <w:r>
        <w:t>Lisa</w:t>
      </w:r>
      <w:r w:rsidR="00831097">
        <w:t>da</w:t>
      </w:r>
      <w:r>
        <w:t xml:space="preserve"> kasutatava tehnoloogia lühikirjeldus.</w:t>
      </w:r>
    </w:p>
    <w:p w14:paraId="5C6D879E" w14:textId="77777777" w:rsidR="001B1CD8" w:rsidRPr="00F00EE3" w:rsidRDefault="001B1CD8" w:rsidP="001B1CD8">
      <w:pPr>
        <w:jc w:val="both"/>
      </w:pPr>
    </w:p>
    <w:p w14:paraId="70F8AA23" w14:textId="027793FC" w:rsidR="001B1CD8" w:rsidRPr="00F00EE3" w:rsidRDefault="001B1CD8" w:rsidP="001B1CD8">
      <w:pPr>
        <w:jc w:val="both"/>
      </w:pPr>
      <w:r w:rsidRPr="00F00EE3">
        <w:t xml:space="preserve">Meie pakkumus on jõus </w:t>
      </w:r>
      <w:r w:rsidR="00E53A5A" w:rsidRPr="00F00EE3">
        <w:t>6</w:t>
      </w:r>
      <w:r w:rsidRPr="00F00EE3">
        <w:t>0 päeva alates pakkumuste esitamise lõpptähtajast.</w:t>
      </w:r>
    </w:p>
    <w:p w14:paraId="0EA3F695" w14:textId="77777777" w:rsidR="001B1CD8" w:rsidRPr="00F00EE3" w:rsidRDefault="001B1CD8" w:rsidP="001B1CD8">
      <w:pPr>
        <w:ind w:left="360"/>
        <w:jc w:val="both"/>
      </w:pPr>
    </w:p>
    <w:p w14:paraId="43375AF7" w14:textId="77777777" w:rsidR="001B1CD8" w:rsidRPr="00F00EE3" w:rsidRDefault="001B1CD8" w:rsidP="001B1CD8">
      <w:pPr>
        <w:jc w:val="both"/>
      </w:pPr>
    </w:p>
    <w:p w14:paraId="3DA98F58" w14:textId="77777777" w:rsidR="001B1CD8" w:rsidRPr="00F00EE3" w:rsidRDefault="001B1CD8" w:rsidP="001B1CD8">
      <w:pPr>
        <w:pStyle w:val="Kehatekst"/>
        <w:rPr>
          <w:rFonts w:ascii="Times New Roman" w:hAnsi="Times New Roman" w:cs="Times New Roman"/>
        </w:rPr>
      </w:pPr>
    </w:p>
    <w:p w14:paraId="2CED061A" w14:textId="77777777" w:rsidR="001B1CD8" w:rsidRPr="00F00EE3" w:rsidRDefault="001B1CD8" w:rsidP="001B1CD8">
      <w:pPr>
        <w:pStyle w:val="Kehatekst"/>
        <w:rPr>
          <w:rFonts w:ascii="Times New Roman" w:hAnsi="Times New Roman" w:cs="Times New Roman"/>
        </w:rPr>
      </w:pPr>
      <w:r w:rsidRPr="00F00EE3">
        <w:rPr>
          <w:rFonts w:ascii="Times New Roman" w:hAnsi="Times New Roman" w:cs="Times New Roman"/>
        </w:rPr>
        <w:t>Pakkuja seadusliku või volitatud esindaja nimi:</w:t>
      </w:r>
      <w:r w:rsidRPr="00F00EE3">
        <w:rPr>
          <w:rFonts w:ascii="Times New Roman" w:hAnsi="Times New Roman" w:cs="Times New Roman"/>
        </w:rPr>
        <w:tab/>
        <w:t>………………………………….</w:t>
      </w:r>
    </w:p>
    <w:p w14:paraId="1C0FD2D6" w14:textId="77777777" w:rsidR="001B1CD8" w:rsidRPr="00F00EE3" w:rsidRDefault="001B1CD8" w:rsidP="001B1CD8">
      <w:pPr>
        <w:pStyle w:val="Kehatekst"/>
        <w:ind w:left="2124"/>
        <w:rPr>
          <w:rFonts w:ascii="Times New Roman" w:hAnsi="Times New Roman" w:cs="Times New Roman"/>
        </w:rPr>
      </w:pPr>
      <w:r w:rsidRPr="00F00EE3">
        <w:rPr>
          <w:rFonts w:ascii="Times New Roman" w:hAnsi="Times New Roman" w:cs="Times New Roman"/>
        </w:rPr>
        <w:t xml:space="preserve">Esindamise alus </w:t>
      </w:r>
      <w:r w:rsidRPr="00F00EE3">
        <w:rPr>
          <w:rFonts w:ascii="Times New Roman" w:hAnsi="Times New Roman" w:cs="Times New Roman"/>
        </w:rPr>
        <w:tab/>
        <w:t>…………………………………</w:t>
      </w:r>
      <w:r w:rsidRPr="00F00EE3">
        <w:rPr>
          <w:rFonts w:ascii="Times New Roman" w:hAnsi="Times New Roman" w:cs="Times New Roman"/>
        </w:rPr>
        <w:tab/>
      </w:r>
    </w:p>
    <w:p w14:paraId="261828D8" w14:textId="77777777" w:rsidR="001B1CD8" w:rsidRPr="00F00EE3" w:rsidRDefault="001B1CD8" w:rsidP="001B1CD8">
      <w:pPr>
        <w:pStyle w:val="Kehatekst"/>
        <w:rPr>
          <w:rFonts w:ascii="Times New Roman" w:hAnsi="Times New Roman" w:cs="Times New Roman"/>
        </w:rPr>
      </w:pPr>
    </w:p>
    <w:p w14:paraId="07E3BCCA" w14:textId="77777777" w:rsidR="001B1CD8" w:rsidRPr="00F00EE3" w:rsidRDefault="001B1CD8" w:rsidP="001B1CD8">
      <w:pPr>
        <w:pStyle w:val="Kehatekst"/>
        <w:rPr>
          <w:rFonts w:ascii="Times New Roman" w:hAnsi="Times New Roman" w:cs="Times New Roman"/>
        </w:rPr>
      </w:pPr>
    </w:p>
    <w:p w14:paraId="46CE4E73" w14:textId="77777777" w:rsidR="001B1CD8" w:rsidRPr="00F00EE3" w:rsidRDefault="001B1CD8" w:rsidP="001B1CD8">
      <w:pPr>
        <w:pStyle w:val="Kehatekst"/>
        <w:rPr>
          <w:rFonts w:ascii="Times New Roman" w:hAnsi="Times New Roman" w:cs="Times New Roman"/>
        </w:rPr>
      </w:pPr>
      <w:r w:rsidRPr="00F00EE3">
        <w:rPr>
          <w:rFonts w:ascii="Times New Roman" w:hAnsi="Times New Roman" w:cs="Times New Roman"/>
        </w:rPr>
        <w:t>Allkiri:</w:t>
      </w:r>
      <w:r w:rsidRPr="00F00EE3">
        <w:rPr>
          <w:rFonts w:ascii="Times New Roman" w:hAnsi="Times New Roman" w:cs="Times New Roman"/>
        </w:rPr>
        <w:tab/>
      </w:r>
      <w:r w:rsidRPr="00F00EE3">
        <w:rPr>
          <w:rFonts w:ascii="Times New Roman" w:hAnsi="Times New Roman" w:cs="Times New Roman"/>
        </w:rPr>
        <w:tab/>
        <w:t>______________________</w:t>
      </w:r>
    </w:p>
    <w:p w14:paraId="73A46D0A" w14:textId="77777777" w:rsidR="001B1CD8" w:rsidRPr="00F00EE3" w:rsidRDefault="001B1CD8" w:rsidP="001B1CD8">
      <w:pPr>
        <w:pStyle w:val="Kehatekst"/>
        <w:rPr>
          <w:rFonts w:ascii="Times New Roman" w:hAnsi="Times New Roman" w:cs="Times New Roman"/>
        </w:rPr>
      </w:pPr>
    </w:p>
    <w:p w14:paraId="05F7FB9E" w14:textId="77777777" w:rsidR="001B1CD8" w:rsidRPr="00F00EE3" w:rsidRDefault="001B1CD8" w:rsidP="001B1CD8">
      <w:pPr>
        <w:pStyle w:val="Kehatekst"/>
        <w:rPr>
          <w:rFonts w:ascii="Times New Roman" w:hAnsi="Times New Roman" w:cs="Times New Roman"/>
        </w:rPr>
      </w:pPr>
    </w:p>
    <w:p w14:paraId="157C8DEE" w14:textId="77777777" w:rsidR="001B1CD8" w:rsidRPr="00F00EE3" w:rsidRDefault="001B1CD8" w:rsidP="001B1CD8">
      <w:pPr>
        <w:pStyle w:val="Kehatekst"/>
        <w:rPr>
          <w:rFonts w:ascii="Times New Roman" w:hAnsi="Times New Roman" w:cs="Times New Roman"/>
        </w:rPr>
      </w:pPr>
      <w:r w:rsidRPr="00F00EE3">
        <w:rPr>
          <w:rFonts w:ascii="Times New Roman" w:hAnsi="Times New Roman" w:cs="Times New Roman"/>
        </w:rPr>
        <w:t>Kuupäev:</w:t>
      </w:r>
      <w:r w:rsidRPr="00F00EE3">
        <w:rPr>
          <w:rFonts w:ascii="Times New Roman" w:hAnsi="Times New Roman" w:cs="Times New Roman"/>
        </w:rPr>
        <w:tab/>
        <w:t>____________________</w:t>
      </w:r>
    </w:p>
    <w:p w14:paraId="665D9968" w14:textId="77777777" w:rsidR="001B1CD8" w:rsidRPr="00F00EE3" w:rsidRDefault="001B1CD8" w:rsidP="001B1CD8">
      <w:pPr>
        <w:pStyle w:val="Kehatekst"/>
        <w:rPr>
          <w:rFonts w:ascii="Times New Roman" w:hAnsi="Times New Roman" w:cs="Times New Roman"/>
        </w:rPr>
      </w:pPr>
    </w:p>
    <w:p w14:paraId="2FD32298" w14:textId="77777777" w:rsidR="001B1CD8" w:rsidRPr="00F00EE3" w:rsidRDefault="001B1CD8" w:rsidP="001B1CD8">
      <w:pPr>
        <w:jc w:val="both"/>
      </w:pPr>
    </w:p>
    <w:p w14:paraId="51E2E5B4" w14:textId="77777777" w:rsidR="001B1CD8" w:rsidRPr="00F00EE3" w:rsidRDefault="001B1CD8" w:rsidP="001B1CD8">
      <w:pPr>
        <w:jc w:val="both"/>
      </w:pPr>
    </w:p>
    <w:p w14:paraId="089304FC" w14:textId="77777777" w:rsidR="001B1CD8" w:rsidRPr="00F00EE3" w:rsidRDefault="001B1CD8" w:rsidP="001B1CD8">
      <w:pPr>
        <w:jc w:val="both"/>
      </w:pPr>
      <w:r w:rsidRPr="00F00EE3">
        <w:t>Lisatud (vajadusel)</w:t>
      </w:r>
    </w:p>
    <w:p w14:paraId="3DEEC669" w14:textId="77777777" w:rsidR="007F52F1" w:rsidRPr="00F00EE3" w:rsidRDefault="007F52F1" w:rsidP="00113D3E"/>
    <w:p w14:paraId="4BC7B726" w14:textId="48F8DA61" w:rsidR="00B5063B" w:rsidRPr="00F00EE3" w:rsidRDefault="008E40E0" w:rsidP="002A7B84">
      <w:r w:rsidRPr="00F00EE3">
        <w:br w:type="page"/>
      </w:r>
      <w:r w:rsidR="00B5063B" w:rsidRPr="00F00EE3">
        <w:lastRenderedPageBreak/>
        <w:t xml:space="preserve"> </w:t>
      </w:r>
    </w:p>
    <w:sectPr w:rsidR="00B5063B" w:rsidRPr="00F00EE3" w:rsidSect="0005386F">
      <w:pgSz w:w="11906" w:h="16838"/>
      <w:pgMar w:top="680" w:right="851" w:bottom="62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1D149" w14:textId="77777777" w:rsidR="001B1CD8" w:rsidRDefault="001B1CD8" w:rsidP="001B1CD8">
      <w:r>
        <w:separator/>
      </w:r>
    </w:p>
  </w:endnote>
  <w:endnote w:type="continuationSeparator" w:id="0">
    <w:p w14:paraId="65F11267" w14:textId="77777777" w:rsidR="001B1CD8" w:rsidRDefault="001B1CD8" w:rsidP="001B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Noto Sans CJK SC Regular">
    <w:panose1 w:val="00000000000000000000"/>
    <w:charset w:val="BA"/>
    <w:family w:val="auto"/>
    <w:notTrueType/>
    <w:pitch w:val="variable"/>
    <w:sig w:usb0="00000005" w:usb1="00000000" w:usb2="00000000" w:usb3="00000000" w:csb0="00000080" w:csb1="00000000"/>
  </w:font>
  <w:font w:name="FreeSans">
    <w:altName w:val="Calibri"/>
    <w:charset w:val="01"/>
    <w:family w:val="swiss"/>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80C29" w14:textId="77777777" w:rsidR="001B1CD8" w:rsidRDefault="001B1CD8" w:rsidP="001B1CD8">
      <w:r>
        <w:separator/>
      </w:r>
    </w:p>
  </w:footnote>
  <w:footnote w:type="continuationSeparator" w:id="0">
    <w:p w14:paraId="02819051" w14:textId="77777777" w:rsidR="001B1CD8" w:rsidRDefault="001B1CD8" w:rsidP="001B1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Pealkiri1"/>
      <w:suff w:val="nothing"/>
      <w:lvlText w:val=""/>
      <w:lvlJc w:val="left"/>
      <w:pPr>
        <w:tabs>
          <w:tab w:val="num" w:pos="432"/>
        </w:tabs>
        <w:ind w:left="432" w:hanging="432"/>
      </w:pPr>
    </w:lvl>
    <w:lvl w:ilvl="1">
      <w:start w:val="1"/>
      <w:numFmt w:val="none"/>
      <w:pStyle w:val="Pealkiri2"/>
      <w:suff w:val="nothing"/>
      <w:lvlText w:val=""/>
      <w:lvlJc w:val="left"/>
      <w:pPr>
        <w:tabs>
          <w:tab w:val="num" w:pos="576"/>
        </w:tabs>
        <w:ind w:left="576" w:hanging="576"/>
      </w:pPr>
    </w:lvl>
    <w:lvl w:ilvl="2">
      <w:start w:val="1"/>
      <w:numFmt w:val="none"/>
      <w:pStyle w:val="Pealkiri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Pealkiri6"/>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2" w15:restartNumberingAfterBreak="0">
    <w:nsid w:val="071E43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C12AD2"/>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4" w15:restartNumberingAfterBreak="0">
    <w:nsid w:val="18965A1F"/>
    <w:multiLevelType w:val="hybridMultilevel"/>
    <w:tmpl w:val="4F6A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A1FD8"/>
    <w:multiLevelType w:val="hybridMultilevel"/>
    <w:tmpl w:val="9B2C6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74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614DFC"/>
    <w:multiLevelType w:val="hybridMultilevel"/>
    <w:tmpl w:val="B2A610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B576A6"/>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1326986"/>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10" w15:restartNumberingAfterBreak="0">
    <w:nsid w:val="49D41CE7"/>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B831D2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AB6BA5"/>
    <w:multiLevelType w:val="hybridMultilevel"/>
    <w:tmpl w:val="4DFADF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98C5055"/>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
  </w:num>
  <w:num w:numId="3">
    <w:abstractNumId w:val="8"/>
  </w:num>
  <w:num w:numId="4">
    <w:abstractNumId w:val="10"/>
  </w:num>
  <w:num w:numId="5">
    <w:abstractNumId w:val="13"/>
  </w:num>
  <w:num w:numId="6">
    <w:abstractNumId w:val="11"/>
  </w:num>
  <w:num w:numId="7">
    <w:abstractNumId w:val="9"/>
  </w:num>
  <w:num w:numId="8">
    <w:abstractNumId w:val="2"/>
  </w:num>
  <w:num w:numId="9">
    <w:abstractNumId w:val="4"/>
  </w:num>
  <w:num w:numId="10">
    <w:abstractNumId w:val="3"/>
  </w:num>
  <w:num w:numId="11">
    <w:abstractNumId w:val="5"/>
  </w:num>
  <w:num w:numId="12">
    <w:abstractNumId w:val="6"/>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AE"/>
    <w:rsid w:val="00003AF3"/>
    <w:rsid w:val="00040F17"/>
    <w:rsid w:val="00047537"/>
    <w:rsid w:val="0005386F"/>
    <w:rsid w:val="00097211"/>
    <w:rsid w:val="000A617F"/>
    <w:rsid w:val="000A69E4"/>
    <w:rsid w:val="000F67D4"/>
    <w:rsid w:val="001046E0"/>
    <w:rsid w:val="00113D3E"/>
    <w:rsid w:val="00130BB8"/>
    <w:rsid w:val="00130CA4"/>
    <w:rsid w:val="00152247"/>
    <w:rsid w:val="001522C5"/>
    <w:rsid w:val="001749E7"/>
    <w:rsid w:val="001A451A"/>
    <w:rsid w:val="001A7F99"/>
    <w:rsid w:val="001B1CD8"/>
    <w:rsid w:val="001D2ED7"/>
    <w:rsid w:val="001D3B7B"/>
    <w:rsid w:val="001E2F7B"/>
    <w:rsid w:val="001E5FAE"/>
    <w:rsid w:val="001E7A85"/>
    <w:rsid w:val="001F1D0B"/>
    <w:rsid w:val="00215E71"/>
    <w:rsid w:val="00243389"/>
    <w:rsid w:val="00255236"/>
    <w:rsid w:val="00266522"/>
    <w:rsid w:val="00270E2A"/>
    <w:rsid w:val="002826D8"/>
    <w:rsid w:val="00291798"/>
    <w:rsid w:val="002955F7"/>
    <w:rsid w:val="002A7B84"/>
    <w:rsid w:val="002B2234"/>
    <w:rsid w:val="002E15C2"/>
    <w:rsid w:val="003446CA"/>
    <w:rsid w:val="00350074"/>
    <w:rsid w:val="003744D3"/>
    <w:rsid w:val="00381075"/>
    <w:rsid w:val="00384724"/>
    <w:rsid w:val="0039414A"/>
    <w:rsid w:val="00397B29"/>
    <w:rsid w:val="003A0617"/>
    <w:rsid w:val="003F3214"/>
    <w:rsid w:val="003F4B63"/>
    <w:rsid w:val="004012F5"/>
    <w:rsid w:val="00421861"/>
    <w:rsid w:val="004220B7"/>
    <w:rsid w:val="004261D9"/>
    <w:rsid w:val="00461104"/>
    <w:rsid w:val="004739B7"/>
    <w:rsid w:val="004A0BF5"/>
    <w:rsid w:val="004A4D50"/>
    <w:rsid w:val="004B4F24"/>
    <w:rsid w:val="004C0391"/>
    <w:rsid w:val="004E4D24"/>
    <w:rsid w:val="0050505C"/>
    <w:rsid w:val="005513A1"/>
    <w:rsid w:val="00574F41"/>
    <w:rsid w:val="00576D9F"/>
    <w:rsid w:val="00584DAF"/>
    <w:rsid w:val="00587BE8"/>
    <w:rsid w:val="005923A1"/>
    <w:rsid w:val="005A2EF0"/>
    <w:rsid w:val="005D22AE"/>
    <w:rsid w:val="005E1472"/>
    <w:rsid w:val="005E149B"/>
    <w:rsid w:val="006374C1"/>
    <w:rsid w:val="00647857"/>
    <w:rsid w:val="00655926"/>
    <w:rsid w:val="00673961"/>
    <w:rsid w:val="00674348"/>
    <w:rsid w:val="00685502"/>
    <w:rsid w:val="00686EAB"/>
    <w:rsid w:val="006922E3"/>
    <w:rsid w:val="006931FF"/>
    <w:rsid w:val="006B167A"/>
    <w:rsid w:val="006C0CBC"/>
    <w:rsid w:val="00711CC7"/>
    <w:rsid w:val="00717420"/>
    <w:rsid w:val="00754F96"/>
    <w:rsid w:val="00787ACD"/>
    <w:rsid w:val="0079271E"/>
    <w:rsid w:val="007A52E7"/>
    <w:rsid w:val="007C6018"/>
    <w:rsid w:val="007E6DD8"/>
    <w:rsid w:val="007F52F1"/>
    <w:rsid w:val="00813547"/>
    <w:rsid w:val="00815CD0"/>
    <w:rsid w:val="0082094B"/>
    <w:rsid w:val="00820F53"/>
    <w:rsid w:val="00831097"/>
    <w:rsid w:val="00840C40"/>
    <w:rsid w:val="00884065"/>
    <w:rsid w:val="00894D9B"/>
    <w:rsid w:val="00895CBC"/>
    <w:rsid w:val="008E0BFC"/>
    <w:rsid w:val="008E40E0"/>
    <w:rsid w:val="009179E8"/>
    <w:rsid w:val="00922E57"/>
    <w:rsid w:val="009230CA"/>
    <w:rsid w:val="0092479C"/>
    <w:rsid w:val="00931714"/>
    <w:rsid w:val="00932221"/>
    <w:rsid w:val="00934A66"/>
    <w:rsid w:val="00945184"/>
    <w:rsid w:val="009459C9"/>
    <w:rsid w:val="00951AC8"/>
    <w:rsid w:val="00995247"/>
    <w:rsid w:val="009A09AD"/>
    <w:rsid w:val="009A546A"/>
    <w:rsid w:val="009B347D"/>
    <w:rsid w:val="009B5424"/>
    <w:rsid w:val="009C0A4C"/>
    <w:rsid w:val="009D687E"/>
    <w:rsid w:val="009E064D"/>
    <w:rsid w:val="00A20496"/>
    <w:rsid w:val="00A22C19"/>
    <w:rsid w:val="00A23118"/>
    <w:rsid w:val="00A24755"/>
    <w:rsid w:val="00A41740"/>
    <w:rsid w:val="00A55DA9"/>
    <w:rsid w:val="00A61557"/>
    <w:rsid w:val="00A70BBD"/>
    <w:rsid w:val="00AA6490"/>
    <w:rsid w:val="00AB309A"/>
    <w:rsid w:val="00AB7883"/>
    <w:rsid w:val="00AD0199"/>
    <w:rsid w:val="00B03E06"/>
    <w:rsid w:val="00B112B5"/>
    <w:rsid w:val="00B136FF"/>
    <w:rsid w:val="00B44359"/>
    <w:rsid w:val="00B5063B"/>
    <w:rsid w:val="00BA3E62"/>
    <w:rsid w:val="00BD68F9"/>
    <w:rsid w:val="00BE07B6"/>
    <w:rsid w:val="00C105AC"/>
    <w:rsid w:val="00C503A9"/>
    <w:rsid w:val="00C76617"/>
    <w:rsid w:val="00CC745B"/>
    <w:rsid w:val="00D44BE0"/>
    <w:rsid w:val="00D63B00"/>
    <w:rsid w:val="00DB3D91"/>
    <w:rsid w:val="00DC63A0"/>
    <w:rsid w:val="00DE1472"/>
    <w:rsid w:val="00E14762"/>
    <w:rsid w:val="00E148C9"/>
    <w:rsid w:val="00E20951"/>
    <w:rsid w:val="00E239CF"/>
    <w:rsid w:val="00E517D3"/>
    <w:rsid w:val="00E53A5A"/>
    <w:rsid w:val="00E5412E"/>
    <w:rsid w:val="00E74DED"/>
    <w:rsid w:val="00E847D8"/>
    <w:rsid w:val="00EF6C2B"/>
    <w:rsid w:val="00F00EE3"/>
    <w:rsid w:val="00F04BD8"/>
    <w:rsid w:val="00F04EB8"/>
    <w:rsid w:val="00F1512E"/>
    <w:rsid w:val="00F20354"/>
    <w:rsid w:val="00F24B30"/>
    <w:rsid w:val="00F334FE"/>
    <w:rsid w:val="00F36D14"/>
    <w:rsid w:val="00F53A86"/>
    <w:rsid w:val="00F74623"/>
    <w:rsid w:val="00F97C20"/>
    <w:rsid w:val="00FB1159"/>
    <w:rsid w:val="00FB52AA"/>
    <w:rsid w:val="00FD1F0F"/>
    <w:rsid w:val="00FF4A77"/>
    <w:rsid w:val="0BCD41AE"/>
    <w:rsid w:val="2426F5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C81ACB"/>
  <w15:chartTrackingRefBased/>
  <w15:docId w15:val="{0249C190-54F2-4270-BCD2-DF8DED79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laad">
    <w:name w:val="Normal"/>
    <w:qFormat/>
    <w:pPr>
      <w:suppressAutoHyphens/>
    </w:pPr>
    <w:rPr>
      <w:sz w:val="24"/>
      <w:szCs w:val="24"/>
      <w:lang w:val="et-EE" w:eastAsia="zh-CN"/>
    </w:rPr>
  </w:style>
  <w:style w:type="paragraph" w:styleId="Pealkiri1">
    <w:name w:val="heading 1"/>
    <w:basedOn w:val="Normaallaad"/>
    <w:next w:val="Normaallaad"/>
    <w:qFormat/>
    <w:pPr>
      <w:keepNext/>
      <w:numPr>
        <w:numId w:val="1"/>
      </w:numPr>
      <w:spacing w:before="240" w:after="60"/>
      <w:outlineLvl w:val="0"/>
    </w:pPr>
    <w:rPr>
      <w:rFonts w:ascii="Arial" w:hAnsi="Arial" w:cs="Arial"/>
      <w:b/>
      <w:bCs/>
      <w:kern w:val="1"/>
      <w:sz w:val="32"/>
      <w:szCs w:val="32"/>
    </w:rPr>
  </w:style>
  <w:style w:type="paragraph" w:styleId="Pealkiri2">
    <w:name w:val="heading 2"/>
    <w:basedOn w:val="Normaallaad"/>
    <w:next w:val="Normaallaad"/>
    <w:qFormat/>
    <w:pPr>
      <w:keepNext/>
      <w:numPr>
        <w:ilvl w:val="1"/>
        <w:numId w:val="1"/>
      </w:numPr>
      <w:spacing w:before="120" w:after="120"/>
      <w:ind w:left="720" w:hanging="720"/>
      <w:jc w:val="both"/>
      <w:outlineLvl w:val="1"/>
    </w:pPr>
    <w:rPr>
      <w:rFonts w:ascii="Verdana" w:hAnsi="Verdana" w:cs="Verdana"/>
      <w:b/>
      <w:bCs/>
      <w:sz w:val="20"/>
      <w:szCs w:val="20"/>
    </w:rPr>
  </w:style>
  <w:style w:type="paragraph" w:styleId="Pealkiri3">
    <w:name w:val="heading 3"/>
    <w:basedOn w:val="Normaallaad"/>
    <w:next w:val="Normaallaad"/>
    <w:qFormat/>
    <w:pPr>
      <w:keepNext/>
      <w:numPr>
        <w:ilvl w:val="2"/>
        <w:numId w:val="1"/>
      </w:numPr>
      <w:spacing w:before="280" w:after="120"/>
      <w:jc w:val="both"/>
      <w:outlineLvl w:val="2"/>
    </w:pPr>
    <w:rPr>
      <w:rFonts w:ascii="Verdana" w:hAnsi="Verdana" w:cs="Verdana"/>
      <w:b/>
      <w:bCs/>
      <w:sz w:val="20"/>
      <w:szCs w:val="20"/>
    </w:rPr>
  </w:style>
  <w:style w:type="paragraph" w:styleId="Pealkiri6">
    <w:name w:val="heading 6"/>
    <w:basedOn w:val="Normaallaad"/>
    <w:next w:val="Normaallaad"/>
    <w:qFormat/>
    <w:pPr>
      <w:numPr>
        <w:ilvl w:val="5"/>
        <w:numId w:val="1"/>
      </w:numPr>
      <w:spacing w:before="240" w:after="60"/>
      <w:outlineLvl w:val="5"/>
    </w:pPr>
    <w:rPr>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sz w:val="24"/>
      <w:szCs w:val="24"/>
    </w:rPr>
  </w:style>
  <w:style w:type="character" w:customStyle="1" w:styleId="WW8Num5z0">
    <w:name w:val="WW8Num5z0"/>
    <w:rPr>
      <w:rFonts w:hint="default"/>
      <w:b/>
      <w:bCs/>
      <w:lang w:eastAsia="et-E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Liguvaikefont4">
    <w:name w:val="Lõigu vaikefont4"/>
  </w:style>
  <w:style w:type="character" w:customStyle="1" w:styleId="Liguvaikefont3">
    <w:name w:val="Lõigu vaikefont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Liguvaikefont2">
    <w:name w:val="Lõigu vaikefont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Liguvaikefont1">
    <w:name w:val="Lõigu vaikefont1"/>
  </w:style>
  <w:style w:type="character" w:styleId="Hperlink">
    <w:name w:val="Hyperlink"/>
    <w:uiPriority w:val="99"/>
    <w:rPr>
      <w:color w:val="0000FF"/>
      <w:u w:val="single"/>
    </w:rPr>
  </w:style>
  <w:style w:type="character" w:customStyle="1" w:styleId="regnr1">
    <w:name w:val="regnr1"/>
    <w:rPr>
      <w:b/>
      <w:bCs/>
    </w:rPr>
  </w:style>
  <w:style w:type="character" w:styleId="Tugev">
    <w:name w:val="Strong"/>
    <w:qFormat/>
    <w:rPr>
      <w:b/>
      <w:bCs/>
    </w:rPr>
  </w:style>
  <w:style w:type="character" w:customStyle="1" w:styleId="Nummerdussmbolid">
    <w:name w:val="Nummerdussümbolid"/>
  </w:style>
  <w:style w:type="paragraph" w:styleId="Pealkiri">
    <w:name w:val="Title"/>
    <w:basedOn w:val="Normaallaad"/>
    <w:next w:val="Kehatekst"/>
    <w:qFormat/>
    <w:pPr>
      <w:keepNext/>
      <w:spacing w:before="240" w:after="120"/>
    </w:pPr>
    <w:rPr>
      <w:rFonts w:ascii="Liberation Sans" w:eastAsia="Noto Sans CJK SC Regular" w:hAnsi="Liberation Sans" w:cs="FreeSans"/>
      <w:sz w:val="28"/>
      <w:szCs w:val="28"/>
    </w:rPr>
  </w:style>
  <w:style w:type="paragraph" w:styleId="Kehatekst">
    <w:name w:val="Body Text"/>
    <w:basedOn w:val="Normaallaad"/>
    <w:pPr>
      <w:jc w:val="both"/>
    </w:pPr>
    <w:rPr>
      <w:rFonts w:ascii="Verdana" w:hAnsi="Verdana" w:cs="Verdana"/>
    </w:rPr>
  </w:style>
  <w:style w:type="paragraph" w:styleId="Loend">
    <w:name w:val="List"/>
    <w:basedOn w:val="Kehatekst"/>
    <w:rPr>
      <w:rFonts w:cs="Tahoma"/>
    </w:rPr>
  </w:style>
  <w:style w:type="paragraph" w:styleId="Pealdis">
    <w:name w:val="caption"/>
    <w:basedOn w:val="Normaallaad"/>
    <w:qFormat/>
    <w:pPr>
      <w:suppressLineNumbers/>
      <w:spacing w:before="120" w:after="120"/>
    </w:pPr>
    <w:rPr>
      <w:rFonts w:cs="FreeSans"/>
      <w:i/>
      <w:iCs/>
    </w:rPr>
  </w:style>
  <w:style w:type="paragraph" w:customStyle="1" w:styleId="Register">
    <w:name w:val="Register"/>
    <w:basedOn w:val="Normaallaad"/>
    <w:pPr>
      <w:suppressLineNumbers/>
    </w:pPr>
    <w:rPr>
      <w:rFonts w:cs="Tahoma"/>
    </w:rPr>
  </w:style>
  <w:style w:type="paragraph" w:customStyle="1" w:styleId="Pealkiri10">
    <w:name w:val="Pealkiri1"/>
    <w:basedOn w:val="Normaallaad"/>
    <w:next w:val="Kehatekst"/>
    <w:pPr>
      <w:keepNext/>
      <w:spacing w:before="240" w:after="120"/>
    </w:pPr>
    <w:rPr>
      <w:rFonts w:ascii="Arial" w:eastAsia="Lucida Sans Unicode" w:hAnsi="Arial" w:cs="Tahoma"/>
      <w:sz w:val="28"/>
      <w:szCs w:val="28"/>
    </w:rPr>
  </w:style>
  <w:style w:type="paragraph" w:customStyle="1" w:styleId="Pealdis3">
    <w:name w:val="Pealdis3"/>
    <w:basedOn w:val="Normaallaad"/>
    <w:pPr>
      <w:suppressLineNumbers/>
      <w:spacing w:before="120" w:after="120"/>
    </w:pPr>
    <w:rPr>
      <w:rFonts w:cs="Tahoma"/>
      <w:i/>
      <w:iCs/>
    </w:rPr>
  </w:style>
  <w:style w:type="paragraph" w:customStyle="1" w:styleId="Pealdis2">
    <w:name w:val="Pealdis2"/>
    <w:basedOn w:val="Normaallaad"/>
    <w:pPr>
      <w:suppressLineNumbers/>
      <w:spacing w:before="120" w:after="120"/>
    </w:pPr>
    <w:rPr>
      <w:rFonts w:cs="Tahoma"/>
      <w:i/>
      <w:iCs/>
    </w:rPr>
  </w:style>
  <w:style w:type="paragraph" w:customStyle="1" w:styleId="Pealdis1">
    <w:name w:val="Pealdis1"/>
    <w:basedOn w:val="Normaallaad"/>
    <w:pPr>
      <w:suppressLineNumbers/>
      <w:spacing w:before="120" w:after="120"/>
    </w:pPr>
    <w:rPr>
      <w:rFonts w:cs="Tahoma"/>
      <w:i/>
      <w:iCs/>
    </w:rPr>
  </w:style>
  <w:style w:type="paragraph" w:customStyle="1" w:styleId="WW-NormalIndent">
    <w:name w:val="WW-Normal Indent"/>
    <w:basedOn w:val="Normaallaad"/>
    <w:pPr>
      <w:spacing w:before="60"/>
      <w:ind w:left="1985" w:firstLine="1"/>
    </w:pPr>
    <w:rPr>
      <w:rFonts w:ascii="Verdana" w:hAnsi="Verdana" w:cs="Verdana"/>
    </w:rPr>
  </w:style>
  <w:style w:type="paragraph" w:styleId="Jalus">
    <w:name w:val="footer"/>
    <w:basedOn w:val="Normaallaad"/>
    <w:pPr>
      <w:tabs>
        <w:tab w:val="center" w:pos="4320"/>
        <w:tab w:val="right" w:pos="8640"/>
      </w:tabs>
      <w:jc w:val="both"/>
    </w:pPr>
    <w:rPr>
      <w:rFonts w:ascii="Verdana" w:hAnsi="Verdana" w:cs="Verdana"/>
      <w:sz w:val="20"/>
      <w:szCs w:val="20"/>
      <w:lang w:val="en-GB"/>
    </w:rPr>
  </w:style>
  <w:style w:type="paragraph" w:customStyle="1" w:styleId="Kommentaaritekst1">
    <w:name w:val="Kommentaari tekst1"/>
    <w:basedOn w:val="Normaallaad"/>
    <w:rPr>
      <w:spacing w:val="-3"/>
      <w:szCs w:val="20"/>
    </w:rPr>
  </w:style>
  <w:style w:type="paragraph" w:customStyle="1" w:styleId="Normaaltaane1">
    <w:name w:val="Normaaltaane1"/>
    <w:basedOn w:val="Normaallaad"/>
    <w:pPr>
      <w:spacing w:before="60"/>
      <w:ind w:left="1985"/>
    </w:pPr>
    <w:rPr>
      <w:szCs w:val="20"/>
    </w:rPr>
  </w:style>
  <w:style w:type="paragraph" w:styleId="Jutumullitekst">
    <w:name w:val="Balloon Text"/>
    <w:basedOn w:val="Normaallaad"/>
    <w:rPr>
      <w:rFonts w:ascii="Tahoma" w:hAnsi="Tahoma" w:cs="Tahoma"/>
      <w:sz w:val="16"/>
      <w:szCs w:val="16"/>
    </w:rPr>
  </w:style>
  <w:style w:type="paragraph" w:customStyle="1" w:styleId="Tabelisisu">
    <w:name w:val="Tabeli sisu"/>
    <w:basedOn w:val="Normaallaad"/>
    <w:pPr>
      <w:suppressLineNumbers/>
    </w:pPr>
  </w:style>
  <w:style w:type="paragraph" w:customStyle="1" w:styleId="Tabelipis">
    <w:name w:val="Tabeli päis"/>
    <w:basedOn w:val="Tabelisisu"/>
    <w:pPr>
      <w:jc w:val="center"/>
    </w:pPr>
    <w:rPr>
      <w:b/>
      <w:bCs/>
    </w:rPr>
  </w:style>
  <w:style w:type="paragraph" w:customStyle="1" w:styleId="taand">
    <w:name w:val="taand"/>
    <w:basedOn w:val="Normaallaad"/>
    <w:pPr>
      <w:tabs>
        <w:tab w:val="left" w:pos="18286"/>
      </w:tabs>
      <w:ind w:left="1701"/>
    </w:pPr>
    <w:rPr>
      <w:color w:val="000000"/>
      <w:sz w:val="20"/>
    </w:rPr>
  </w:style>
  <w:style w:type="paragraph" w:customStyle="1" w:styleId="western">
    <w:name w:val="western"/>
    <w:basedOn w:val="Normaallaad"/>
    <w:pPr>
      <w:suppressAutoHyphens w:val="0"/>
      <w:spacing w:before="280"/>
      <w:jc w:val="both"/>
    </w:pPr>
    <w:rPr>
      <w:color w:val="000000"/>
    </w:rPr>
  </w:style>
  <w:style w:type="paragraph" w:styleId="Normaallaadveeb">
    <w:name w:val="Normal (Web)"/>
    <w:basedOn w:val="Normaallaad"/>
    <w:pPr>
      <w:suppressAutoHyphens w:val="0"/>
      <w:spacing w:before="280"/>
      <w:jc w:val="both"/>
    </w:pPr>
    <w:rPr>
      <w:color w:val="000000"/>
    </w:rPr>
  </w:style>
  <w:style w:type="paragraph" w:styleId="Pis">
    <w:name w:val="header"/>
    <w:basedOn w:val="Normaallaad"/>
    <w:pPr>
      <w:tabs>
        <w:tab w:val="center" w:pos="4536"/>
        <w:tab w:val="right" w:pos="9072"/>
      </w:tabs>
      <w:suppressAutoHyphens w:val="0"/>
    </w:pPr>
  </w:style>
  <w:style w:type="paragraph" w:customStyle="1" w:styleId="vv">
    <w:name w:val="vv"/>
    <w:basedOn w:val="Normaallaad"/>
    <w:pPr>
      <w:suppressAutoHyphens w:val="0"/>
      <w:spacing w:before="280" w:after="280"/>
    </w:pPr>
  </w:style>
  <w:style w:type="paragraph" w:customStyle="1" w:styleId="Default">
    <w:name w:val="Default"/>
    <w:pPr>
      <w:suppressAutoHyphens/>
      <w:autoSpaceDE w:val="0"/>
    </w:pPr>
    <w:rPr>
      <w:color w:val="000000"/>
      <w:sz w:val="24"/>
      <w:szCs w:val="24"/>
      <w:lang w:val="et-EE" w:eastAsia="zh-CN"/>
    </w:rPr>
  </w:style>
  <w:style w:type="character" w:styleId="Lahendamatamainimine">
    <w:name w:val="Unresolved Mention"/>
    <w:uiPriority w:val="99"/>
    <w:semiHidden/>
    <w:unhideWhenUsed/>
    <w:rsid w:val="001E7A85"/>
    <w:rPr>
      <w:color w:val="808080"/>
      <w:shd w:val="clear" w:color="auto" w:fill="E6E6E6"/>
    </w:rPr>
  </w:style>
  <w:style w:type="paragraph" w:styleId="Loendilik">
    <w:name w:val="List Paragraph"/>
    <w:basedOn w:val="Normaallaad"/>
    <w:uiPriority w:val="34"/>
    <w:qFormat/>
    <w:rsid w:val="007F52F1"/>
    <w:pPr>
      <w:ind w:left="720"/>
    </w:pPr>
  </w:style>
  <w:style w:type="character" w:styleId="Klastatudhperlink">
    <w:name w:val="FollowedHyperlink"/>
    <w:uiPriority w:val="99"/>
    <w:unhideWhenUsed/>
    <w:rsid w:val="0050505C"/>
    <w:rPr>
      <w:color w:val="954F72"/>
      <w:u w:val="single"/>
    </w:rPr>
  </w:style>
  <w:style w:type="paragraph" w:customStyle="1" w:styleId="msonormal0">
    <w:name w:val="msonormal"/>
    <w:basedOn w:val="Normaallaad"/>
    <w:rsid w:val="0050505C"/>
    <w:pPr>
      <w:suppressAutoHyphens w:val="0"/>
      <w:spacing w:before="100" w:beforeAutospacing="1" w:after="100" w:afterAutospacing="1"/>
    </w:pPr>
    <w:rPr>
      <w:lang w:val="en-US" w:eastAsia="en-US"/>
    </w:rPr>
  </w:style>
  <w:style w:type="paragraph" w:customStyle="1" w:styleId="xl63">
    <w:name w:val="xl63"/>
    <w:basedOn w:val="Normaallaad"/>
    <w:rsid w:val="0050505C"/>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b/>
      <w:bCs/>
      <w:color w:val="000000"/>
      <w:lang w:val="en-US" w:eastAsia="en-US"/>
    </w:rPr>
  </w:style>
  <w:style w:type="paragraph" w:customStyle="1" w:styleId="xl64">
    <w:name w:val="xl64"/>
    <w:basedOn w:val="Normaallaad"/>
    <w:rsid w:val="0050505C"/>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lang w:val="en-US" w:eastAsia="en-US"/>
    </w:rPr>
  </w:style>
  <w:style w:type="paragraph" w:customStyle="1" w:styleId="xl65">
    <w:name w:val="xl65"/>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n-US" w:eastAsia="en-US"/>
    </w:rPr>
  </w:style>
  <w:style w:type="paragraph" w:customStyle="1" w:styleId="xl66">
    <w:name w:val="xl66"/>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67">
    <w:name w:val="xl67"/>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val="en-US" w:eastAsia="en-US"/>
    </w:rPr>
  </w:style>
  <w:style w:type="paragraph" w:customStyle="1" w:styleId="xl68">
    <w:name w:val="xl68"/>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69">
    <w:name w:val="xl69"/>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70">
    <w:name w:val="xl70"/>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val="en-US" w:eastAsia="en-US"/>
    </w:rPr>
  </w:style>
  <w:style w:type="paragraph" w:customStyle="1" w:styleId="xl72">
    <w:name w:val="xl72"/>
    <w:basedOn w:val="Normaallaad"/>
    <w:rsid w:val="0050505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val="en-US" w:eastAsia="en-US"/>
    </w:rPr>
  </w:style>
  <w:style w:type="paragraph" w:customStyle="1" w:styleId="xl73">
    <w:name w:val="xl73"/>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74">
    <w:name w:val="xl74"/>
    <w:basedOn w:val="Normaallaad"/>
    <w:rsid w:val="0050505C"/>
    <w:pPr>
      <w:suppressAutoHyphens w:val="0"/>
      <w:spacing w:before="100" w:beforeAutospacing="1" w:after="100" w:afterAutospacing="1"/>
      <w:textAlignment w:val="center"/>
    </w:pPr>
    <w:rPr>
      <w:lang w:val="en-US" w:eastAsia="en-US"/>
    </w:rPr>
  </w:style>
  <w:style w:type="paragraph" w:customStyle="1" w:styleId="xl75">
    <w:name w:val="xl75"/>
    <w:basedOn w:val="Normaallaad"/>
    <w:rsid w:val="0050505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val="en-US" w:eastAsia="en-US"/>
    </w:rPr>
  </w:style>
  <w:style w:type="paragraph" w:customStyle="1" w:styleId="xl76">
    <w:name w:val="xl76"/>
    <w:basedOn w:val="Normaallaad"/>
    <w:rsid w:val="0050505C"/>
    <w:pPr>
      <w:suppressAutoHyphens w:val="0"/>
      <w:spacing w:before="100" w:beforeAutospacing="1" w:after="100" w:afterAutospacing="1"/>
    </w:pPr>
    <w:rPr>
      <w:b/>
      <w:bCs/>
      <w:lang w:val="en-US" w:eastAsia="en-US"/>
    </w:rPr>
  </w:style>
  <w:style w:type="paragraph" w:customStyle="1" w:styleId="xl77">
    <w:name w:val="xl77"/>
    <w:basedOn w:val="Normaallaad"/>
    <w:rsid w:val="0050505C"/>
    <w:pPr>
      <w:suppressAutoHyphens w:val="0"/>
      <w:spacing w:before="100" w:beforeAutospacing="1" w:after="100" w:afterAutospacing="1"/>
    </w:pPr>
    <w:rPr>
      <w:lang w:val="en-US" w:eastAsia="en-US"/>
    </w:rPr>
  </w:style>
  <w:style w:type="paragraph" w:customStyle="1" w:styleId="xl78">
    <w:name w:val="xl78"/>
    <w:basedOn w:val="Normaallaad"/>
    <w:rsid w:val="0050505C"/>
    <w:pPr>
      <w:pBdr>
        <w:top w:val="single" w:sz="8" w:space="0" w:color="auto"/>
        <w:left w:val="single" w:sz="4"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79">
    <w:name w:val="xl79"/>
    <w:basedOn w:val="Normaallaad"/>
    <w:rsid w:val="0050505C"/>
    <w:pPr>
      <w:pBdr>
        <w:left w:val="single" w:sz="4" w:space="0" w:color="auto"/>
        <w:bottom w:val="single" w:sz="8"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80">
    <w:name w:val="xl80"/>
    <w:basedOn w:val="Normaallaad"/>
    <w:rsid w:val="0050505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val="en-US" w:eastAsia="en-US"/>
    </w:rPr>
  </w:style>
  <w:style w:type="paragraph" w:customStyle="1" w:styleId="xl81">
    <w:name w:val="xl81"/>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82">
    <w:name w:val="xl82"/>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83">
    <w:name w:val="xl83"/>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4">
    <w:name w:val="xl84"/>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en-US" w:eastAsia="en-US"/>
    </w:rPr>
  </w:style>
  <w:style w:type="paragraph" w:customStyle="1" w:styleId="xl85">
    <w:name w:val="xl85"/>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6">
    <w:name w:val="xl86"/>
    <w:basedOn w:val="Normaallaad"/>
    <w:rsid w:val="0050505C"/>
    <w:pPr>
      <w:pBdr>
        <w:left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7">
    <w:name w:val="xl87"/>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table" w:styleId="Kontuurtabel">
    <w:name w:val="Table Grid"/>
    <w:basedOn w:val="Normaaltabel"/>
    <w:rsid w:val="00923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C00000"/>
      <w:lang w:val="en-US" w:eastAsia="en-US"/>
    </w:rPr>
  </w:style>
  <w:style w:type="paragraph" w:customStyle="1" w:styleId="xl89">
    <w:name w:val="xl89"/>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lang w:val="en-US" w:eastAsia="en-US"/>
    </w:rPr>
  </w:style>
  <w:style w:type="paragraph" w:customStyle="1" w:styleId="xl90">
    <w:name w:val="xl90"/>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91">
    <w:name w:val="xl91"/>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92">
    <w:name w:val="xl92"/>
    <w:basedOn w:val="Normaallaad"/>
    <w:rsid w:val="004A0BF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val="en-US" w:eastAsia="en-US"/>
    </w:rPr>
  </w:style>
  <w:style w:type="paragraph" w:customStyle="1" w:styleId="xl93">
    <w:name w:val="xl93"/>
    <w:basedOn w:val="Normaallaad"/>
    <w:rsid w:val="004A0BF5"/>
    <w:pPr>
      <w:pBdr>
        <w:top w:val="single" w:sz="4" w:space="0" w:color="auto"/>
        <w:left w:val="single" w:sz="4" w:space="0" w:color="auto"/>
        <w:bottom w:val="single" w:sz="4" w:space="0" w:color="auto"/>
      </w:pBdr>
      <w:suppressAutoHyphens w:val="0"/>
      <w:spacing w:before="100" w:beforeAutospacing="1" w:after="100" w:afterAutospacing="1"/>
    </w:pPr>
    <w:rPr>
      <w:b/>
      <w:bCs/>
      <w:color w:val="000000"/>
      <w:lang w:val="en-US" w:eastAsia="en-US"/>
    </w:rPr>
  </w:style>
  <w:style w:type="paragraph" w:customStyle="1" w:styleId="xl94">
    <w:name w:val="xl94"/>
    <w:basedOn w:val="Normaallaad"/>
    <w:rsid w:val="004A0BF5"/>
    <w:pPr>
      <w:pBdr>
        <w:top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5">
    <w:name w:val="xl95"/>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96">
    <w:name w:val="xl96"/>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7">
    <w:name w:val="xl97"/>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8">
    <w:name w:val="xl98"/>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99">
    <w:name w:val="xl99"/>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100">
    <w:name w:val="xl100"/>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101">
    <w:name w:val="xl101"/>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en-US" w:eastAsia="en-US"/>
    </w:rPr>
  </w:style>
  <w:style w:type="paragraph" w:customStyle="1" w:styleId="xl102">
    <w:name w:val="xl102"/>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103">
    <w:name w:val="xl103"/>
    <w:basedOn w:val="Normaallaad"/>
    <w:rsid w:val="004A0BF5"/>
    <w:pPr>
      <w:pBdr>
        <w:top w:val="single" w:sz="4" w:space="0" w:color="auto"/>
        <w:left w:val="single" w:sz="4" w:space="0" w:color="auto"/>
        <w:bottom w:val="single" w:sz="4" w:space="0" w:color="auto"/>
      </w:pBdr>
      <w:suppressAutoHyphens w:val="0"/>
      <w:spacing w:before="100" w:beforeAutospacing="1" w:after="100" w:afterAutospacing="1"/>
    </w:pPr>
    <w:rPr>
      <w:b/>
      <w:bCs/>
      <w:lang w:val="en-US" w:eastAsia="en-US"/>
    </w:rPr>
  </w:style>
  <w:style w:type="paragraph" w:customStyle="1" w:styleId="xl104">
    <w:name w:val="xl104"/>
    <w:basedOn w:val="Normaallaad"/>
    <w:rsid w:val="004A0BF5"/>
    <w:pPr>
      <w:pBdr>
        <w:top w:val="single" w:sz="4" w:space="0" w:color="auto"/>
        <w:bottom w:val="single" w:sz="4" w:space="0" w:color="auto"/>
      </w:pBdr>
      <w:suppressAutoHyphens w:val="0"/>
      <w:spacing w:before="100" w:beforeAutospacing="1" w:after="100" w:afterAutospacing="1"/>
    </w:pPr>
    <w:rPr>
      <w:b/>
      <w:bCs/>
      <w:lang w:val="en-US" w:eastAsia="en-US"/>
    </w:rPr>
  </w:style>
  <w:style w:type="paragraph" w:customStyle="1" w:styleId="xl105">
    <w:name w:val="xl105"/>
    <w:basedOn w:val="Normaallaad"/>
    <w:rsid w:val="004A0BF5"/>
    <w:pPr>
      <w:pBdr>
        <w:top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124828">
      <w:bodyDiv w:val="1"/>
      <w:marLeft w:val="0"/>
      <w:marRight w:val="0"/>
      <w:marTop w:val="0"/>
      <w:marBottom w:val="0"/>
      <w:divBdr>
        <w:top w:val="none" w:sz="0" w:space="0" w:color="auto"/>
        <w:left w:val="none" w:sz="0" w:space="0" w:color="auto"/>
        <w:bottom w:val="none" w:sz="0" w:space="0" w:color="auto"/>
        <w:right w:val="none" w:sz="0" w:space="0" w:color="auto"/>
      </w:divBdr>
    </w:div>
    <w:div w:id="711199464">
      <w:bodyDiv w:val="1"/>
      <w:marLeft w:val="0"/>
      <w:marRight w:val="0"/>
      <w:marTop w:val="0"/>
      <w:marBottom w:val="0"/>
      <w:divBdr>
        <w:top w:val="none" w:sz="0" w:space="0" w:color="auto"/>
        <w:left w:val="none" w:sz="0" w:space="0" w:color="auto"/>
        <w:bottom w:val="none" w:sz="0" w:space="0" w:color="auto"/>
        <w:right w:val="none" w:sz="0" w:space="0" w:color="auto"/>
      </w:divBdr>
    </w:div>
    <w:div w:id="1936857685">
      <w:bodyDiv w:val="1"/>
      <w:marLeft w:val="0"/>
      <w:marRight w:val="0"/>
      <w:marTop w:val="0"/>
      <w:marBottom w:val="0"/>
      <w:divBdr>
        <w:top w:val="none" w:sz="0" w:space="0" w:color="auto"/>
        <w:left w:val="none" w:sz="0" w:space="0" w:color="auto"/>
        <w:bottom w:val="none" w:sz="0" w:space="0" w:color="auto"/>
        <w:right w:val="none" w:sz="0" w:space="0" w:color="auto"/>
      </w:divBdr>
    </w:div>
    <w:div w:id="214434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n.mager@paide.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us.jakobson@paide.ee" TargetMode="External"/><Relationship Id="rId5" Type="http://schemas.openxmlformats.org/officeDocument/2006/relationships/numbering" Target="numbering.xml"/><Relationship Id="rId15" Type="http://schemas.openxmlformats.org/officeDocument/2006/relationships/hyperlink" Target="mailto:enn.mager@paide.e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n.mager@paid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120DB22873CFE4ABF22B499FA41A442" ma:contentTypeVersion="10" ma:contentTypeDescription="Loo uus dokument" ma:contentTypeScope="" ma:versionID="1d3b2a9283426e4bed3b4f0702cb59dc">
  <xsd:schema xmlns:xsd="http://www.w3.org/2001/XMLSchema" xmlns:xs="http://www.w3.org/2001/XMLSchema" xmlns:p="http://schemas.microsoft.com/office/2006/metadata/properties" xmlns:ns3="95337eae-e0ad-4fbd-ad68-e8b401c1fc23" targetNamespace="http://schemas.microsoft.com/office/2006/metadata/properties" ma:root="true" ma:fieldsID="7a263112b971a55c7dec81a63fcdef38" ns3:_="">
    <xsd:import namespace="95337eae-e0ad-4fbd-ad68-e8b401c1fc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37eae-e0ad-4fbd-ad68-e8b401c1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B5921-BFDD-4DA2-A91F-92497C6DC06C}">
  <ds:schemaRefs>
    <ds:schemaRef ds:uri="http://schemas.microsoft.com/sharepoint/v3/contenttype/forms"/>
  </ds:schemaRefs>
</ds:datastoreItem>
</file>

<file path=customXml/itemProps2.xml><?xml version="1.0" encoding="utf-8"?>
<ds:datastoreItem xmlns:ds="http://schemas.openxmlformats.org/officeDocument/2006/customXml" ds:itemID="{635C364A-BD72-4053-94A4-C137CD673ED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95337eae-e0ad-4fbd-ad68-e8b401c1fc23"/>
    <ds:schemaRef ds:uri="http://purl.org/dc/elements/1.1/"/>
    <ds:schemaRef ds:uri="http://purl.org/dc/dcmitype/"/>
  </ds:schemaRefs>
</ds:datastoreItem>
</file>

<file path=customXml/itemProps3.xml><?xml version="1.0" encoding="utf-8"?>
<ds:datastoreItem xmlns:ds="http://schemas.openxmlformats.org/officeDocument/2006/customXml" ds:itemID="{833EA04E-D35E-4144-A96A-F0D7CA4B3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37eae-e0ad-4fbd-ad68-e8b401c1f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F6B8CB-74F1-4B86-B2C5-5929CC23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Pages>
  <Words>1608</Words>
  <Characters>9330</Characters>
  <Application>Microsoft Office Word</Application>
  <DocSecurity>0</DocSecurity>
  <Lines>77</Lines>
  <Paragraphs>21</Paragraphs>
  <ScaleCrop>false</ScaleCrop>
  <HeadingPairs>
    <vt:vector size="2" baseType="variant">
      <vt:variant>
        <vt:lpstr>Pealkiri</vt:lpstr>
      </vt:variant>
      <vt:variant>
        <vt:i4>1</vt:i4>
      </vt:variant>
    </vt:vector>
  </HeadingPairs>
  <TitlesOfParts>
    <vt:vector size="1" baseType="lpstr">
      <vt:lpstr>Türi valla haljastuse hankejuhend</vt:lpstr>
    </vt:vector>
  </TitlesOfParts>
  <Company>Türi Vallavalitsus</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Türi valla haljastuse hankejuhend</dc:title>
  <dc:subject/>
  <dc:creator>Enn Mäger</dc:creator>
  <cp:keywords/>
  <dc:description/>
  <cp:lastModifiedBy>Enn Mäger</cp:lastModifiedBy>
  <cp:revision>17</cp:revision>
  <cp:lastPrinted>2022-04-25T07:49:00Z</cp:lastPrinted>
  <dcterms:created xsi:type="dcterms:W3CDTF">2023-09-06T08:41:00Z</dcterms:created>
  <dcterms:modified xsi:type="dcterms:W3CDTF">2023-09-06T12:40:00Z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0x0101009120DB22873CFE4ABF22B499FA41A442</vt:lpwstr>
  </property>
</Properties>
</file>